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99" w:rsidRPr="008A6EC4" w:rsidRDefault="00EC4799" w:rsidP="00EC4799">
      <w:pPr>
        <w:spacing w:after="0"/>
        <w:jc w:val="center"/>
        <w:rPr>
          <w:rFonts w:ascii="Times New Roman" w:hAnsi="Times New Roman"/>
          <w:b/>
        </w:rPr>
      </w:pPr>
      <w:bookmarkStart w:id="0" w:name="bookmark0"/>
      <w:bookmarkStart w:id="1" w:name="bookmark1"/>
      <w:r w:rsidRPr="008A6EC4">
        <w:rPr>
          <w:rFonts w:ascii="Times New Roman" w:hAnsi="Times New Roman"/>
          <w:b/>
        </w:rPr>
        <w:t>Муниципальное бюджетное дошкольное образовательное учреждение</w:t>
      </w:r>
    </w:p>
    <w:p w:rsidR="00EC4799" w:rsidRPr="008A6EC4" w:rsidRDefault="00EC4799" w:rsidP="00EC4799">
      <w:pPr>
        <w:spacing w:after="0"/>
        <w:jc w:val="center"/>
        <w:rPr>
          <w:rFonts w:ascii="Times New Roman" w:hAnsi="Times New Roman"/>
          <w:b/>
          <w:u w:val="single"/>
        </w:rPr>
      </w:pPr>
      <w:r w:rsidRPr="008A6EC4">
        <w:rPr>
          <w:rFonts w:ascii="Times New Roman" w:hAnsi="Times New Roman"/>
          <w:b/>
          <w:u w:val="single"/>
        </w:rPr>
        <w:t>«Детский сад № 95 «Рябинушка» г</w:t>
      </w:r>
      <w:proofErr w:type="gramStart"/>
      <w:r w:rsidRPr="008A6EC4">
        <w:rPr>
          <w:rFonts w:ascii="Times New Roman" w:hAnsi="Times New Roman"/>
          <w:b/>
          <w:u w:val="single"/>
        </w:rPr>
        <w:t>.У</w:t>
      </w:r>
      <w:proofErr w:type="gramEnd"/>
      <w:r w:rsidRPr="008A6EC4">
        <w:rPr>
          <w:rFonts w:ascii="Times New Roman" w:hAnsi="Times New Roman"/>
          <w:b/>
          <w:u w:val="single"/>
        </w:rPr>
        <w:t xml:space="preserve">лан-Удэ» </w:t>
      </w:r>
      <w:proofErr w:type="spellStart"/>
      <w:r w:rsidRPr="008A6EC4">
        <w:rPr>
          <w:rFonts w:ascii="Times New Roman" w:hAnsi="Times New Roman"/>
          <w:b/>
          <w:u w:val="single"/>
        </w:rPr>
        <w:t>общеразвивающего</w:t>
      </w:r>
      <w:proofErr w:type="spellEnd"/>
      <w:r w:rsidRPr="008A6EC4">
        <w:rPr>
          <w:rFonts w:ascii="Times New Roman" w:hAnsi="Times New Roman"/>
          <w:b/>
          <w:u w:val="single"/>
        </w:rPr>
        <w:t xml:space="preserve"> вида (МБДОУ № 95)</w:t>
      </w:r>
    </w:p>
    <w:p w:rsidR="00EC4799" w:rsidRPr="00596073" w:rsidRDefault="00EC4799" w:rsidP="00EC4799">
      <w:pPr>
        <w:spacing w:after="0"/>
        <w:jc w:val="center"/>
        <w:rPr>
          <w:rFonts w:ascii="Times New Roman" w:hAnsi="Times New Roman"/>
          <w:sz w:val="24"/>
          <w:szCs w:val="24"/>
        </w:rPr>
      </w:pPr>
    </w:p>
    <w:p w:rsidR="00EC4799" w:rsidRDefault="00EC4799" w:rsidP="00EC4799">
      <w:pPr>
        <w:spacing w:after="0"/>
        <w:jc w:val="center"/>
        <w:rPr>
          <w:rFonts w:ascii="Times New Roman" w:hAnsi="Times New Roman" w:cs="Times New Roman"/>
          <w:sz w:val="28"/>
          <w:szCs w:val="28"/>
        </w:rPr>
      </w:pPr>
    </w:p>
    <w:p w:rsidR="00EC4799" w:rsidRDefault="00EC4799" w:rsidP="00EC4799">
      <w:pPr>
        <w:spacing w:after="0"/>
        <w:jc w:val="center"/>
        <w:rPr>
          <w:rFonts w:ascii="Times New Roman" w:hAnsi="Times New Roman" w:cs="Times New Roman"/>
          <w:sz w:val="28"/>
          <w:szCs w:val="28"/>
        </w:rPr>
      </w:pPr>
    </w:p>
    <w:p w:rsidR="00EC4799" w:rsidRDefault="00EC4799" w:rsidP="00EC4799">
      <w:pPr>
        <w:spacing w:after="0"/>
        <w:jc w:val="right"/>
        <w:rPr>
          <w:rFonts w:ascii="Times New Roman" w:hAnsi="Times New Roman" w:cs="Times New Roman"/>
          <w:sz w:val="28"/>
          <w:szCs w:val="28"/>
        </w:rPr>
      </w:pPr>
      <w:r>
        <w:rPr>
          <w:rFonts w:ascii="Times New Roman" w:hAnsi="Times New Roman" w:cs="Times New Roman"/>
          <w:sz w:val="28"/>
          <w:szCs w:val="28"/>
        </w:rPr>
        <w:t xml:space="preserve">                                                                Утверждаю: </w:t>
      </w:r>
    </w:p>
    <w:p w:rsidR="00EC4799" w:rsidRDefault="00EC4799" w:rsidP="00EC4799">
      <w:pPr>
        <w:spacing w:after="0"/>
        <w:jc w:val="center"/>
        <w:rPr>
          <w:rFonts w:ascii="Times New Roman" w:hAnsi="Times New Roman" w:cs="Times New Roman"/>
          <w:sz w:val="28"/>
          <w:szCs w:val="28"/>
        </w:rPr>
      </w:pPr>
      <w:r>
        <w:rPr>
          <w:rFonts w:ascii="Times New Roman" w:hAnsi="Times New Roman" w:cs="Times New Roman"/>
          <w:sz w:val="28"/>
          <w:szCs w:val="28"/>
        </w:rPr>
        <w:t xml:space="preserve">                                                                              Заведующий МБДОУ № 95</w:t>
      </w:r>
    </w:p>
    <w:p w:rsidR="00EC4799" w:rsidRDefault="00EC4799" w:rsidP="00EC4799">
      <w:pPr>
        <w:spacing w:after="0"/>
        <w:jc w:val="right"/>
        <w:rPr>
          <w:rFonts w:ascii="Times New Roman" w:hAnsi="Times New Roman" w:cs="Times New Roman"/>
          <w:sz w:val="28"/>
          <w:szCs w:val="28"/>
        </w:rPr>
      </w:pPr>
      <w:r>
        <w:rPr>
          <w:rFonts w:ascii="Times New Roman" w:hAnsi="Times New Roman" w:cs="Times New Roman"/>
          <w:sz w:val="28"/>
          <w:szCs w:val="28"/>
        </w:rPr>
        <w:t>__________ Т.Н. Мошкина</w:t>
      </w:r>
    </w:p>
    <w:p w:rsidR="00EC4799" w:rsidRDefault="00EC4799" w:rsidP="00EC4799">
      <w:pPr>
        <w:spacing w:after="0"/>
        <w:jc w:val="right"/>
        <w:rPr>
          <w:rFonts w:ascii="Times New Roman" w:hAnsi="Times New Roman" w:cs="Times New Roman"/>
          <w:sz w:val="28"/>
          <w:szCs w:val="28"/>
        </w:rPr>
      </w:pPr>
      <w:r>
        <w:rPr>
          <w:rFonts w:ascii="Times New Roman" w:hAnsi="Times New Roman" w:cs="Times New Roman"/>
          <w:sz w:val="28"/>
          <w:szCs w:val="28"/>
        </w:rPr>
        <w:t>29.10.2021г.</w:t>
      </w:r>
    </w:p>
    <w:p w:rsidR="00EC4799" w:rsidRDefault="00EC4799" w:rsidP="00EC4799">
      <w:pPr>
        <w:spacing w:after="0"/>
        <w:jc w:val="center"/>
        <w:rPr>
          <w:rFonts w:asciiTheme="majorHAnsi" w:hAnsiTheme="majorHAnsi"/>
          <w:b/>
          <w:sz w:val="36"/>
        </w:rPr>
      </w:pPr>
    </w:p>
    <w:p w:rsidR="00EC4799" w:rsidRDefault="00EC4799" w:rsidP="00EC4799">
      <w:pPr>
        <w:pStyle w:val="a4"/>
        <w:shd w:val="clear" w:color="auto" w:fill="FFFFFF"/>
        <w:spacing w:before="0" w:beforeAutospacing="0" w:after="0" w:afterAutospacing="0"/>
        <w:rPr>
          <w:b/>
          <w:bCs/>
          <w:color w:val="000000"/>
          <w:sz w:val="44"/>
          <w:szCs w:val="44"/>
        </w:rPr>
      </w:pPr>
    </w:p>
    <w:p w:rsidR="00EC4799" w:rsidRDefault="00EC4799" w:rsidP="00EC4799">
      <w:pPr>
        <w:pStyle w:val="a4"/>
        <w:shd w:val="clear" w:color="auto" w:fill="FFFFFF"/>
        <w:spacing w:before="0" w:beforeAutospacing="0" w:after="0" w:afterAutospacing="0"/>
        <w:jc w:val="center"/>
        <w:rPr>
          <w:b/>
          <w:bCs/>
          <w:color w:val="000000"/>
          <w:sz w:val="44"/>
          <w:szCs w:val="44"/>
        </w:rPr>
      </w:pPr>
      <w:r>
        <w:rPr>
          <w:b/>
          <w:bCs/>
          <w:color w:val="000000"/>
          <w:sz w:val="44"/>
          <w:szCs w:val="44"/>
        </w:rPr>
        <w:t>Рабочая программа по кружковой деятельности для детей 6-7 лет.</w:t>
      </w:r>
    </w:p>
    <w:p w:rsidR="00EC4799" w:rsidRDefault="00EC4799" w:rsidP="00EC4799">
      <w:pPr>
        <w:pStyle w:val="a4"/>
        <w:shd w:val="clear" w:color="auto" w:fill="FFFFFF"/>
        <w:spacing w:before="0" w:beforeAutospacing="0" w:after="0" w:afterAutospacing="0"/>
        <w:jc w:val="center"/>
        <w:rPr>
          <w:b/>
          <w:bCs/>
          <w:color w:val="000000"/>
          <w:sz w:val="32"/>
          <w:szCs w:val="32"/>
        </w:rPr>
      </w:pPr>
    </w:p>
    <w:p w:rsidR="00EC4799" w:rsidRPr="008A6EC4" w:rsidRDefault="00EC4799" w:rsidP="00EC4799">
      <w:pPr>
        <w:pStyle w:val="a4"/>
        <w:shd w:val="clear" w:color="auto" w:fill="FFFFFF"/>
        <w:spacing w:before="0" w:beforeAutospacing="0" w:after="0" w:afterAutospacing="0"/>
        <w:jc w:val="center"/>
        <w:rPr>
          <w:b/>
          <w:color w:val="000000"/>
          <w:sz w:val="32"/>
          <w:szCs w:val="32"/>
        </w:rPr>
      </w:pPr>
      <w:r>
        <w:rPr>
          <w:b/>
          <w:bCs/>
          <w:color w:val="000000"/>
          <w:sz w:val="32"/>
          <w:szCs w:val="32"/>
        </w:rPr>
        <w:t>«Наш весёлый оркестр»</w:t>
      </w:r>
    </w:p>
    <w:p w:rsidR="00EC4799" w:rsidRPr="008A6EC4" w:rsidRDefault="00EC4799" w:rsidP="00EC4799">
      <w:pPr>
        <w:pStyle w:val="a4"/>
        <w:shd w:val="clear" w:color="auto" w:fill="FFFFFF"/>
        <w:spacing w:before="0" w:beforeAutospacing="0" w:after="0" w:afterAutospacing="0"/>
        <w:jc w:val="center"/>
        <w:rPr>
          <w:b/>
          <w:color w:val="000000"/>
          <w:sz w:val="32"/>
          <w:szCs w:val="32"/>
        </w:rPr>
      </w:pPr>
      <w:r w:rsidRPr="008A6EC4">
        <w:rPr>
          <w:b/>
          <w:color w:val="000000"/>
          <w:sz w:val="32"/>
          <w:szCs w:val="32"/>
        </w:rPr>
        <w:t>(202</w:t>
      </w:r>
      <w:r>
        <w:rPr>
          <w:b/>
          <w:color w:val="000000"/>
          <w:sz w:val="32"/>
          <w:szCs w:val="32"/>
        </w:rPr>
        <w:t>1-2022</w:t>
      </w:r>
      <w:r w:rsidRPr="008A6EC4">
        <w:rPr>
          <w:b/>
          <w:color w:val="000000"/>
          <w:sz w:val="32"/>
          <w:szCs w:val="32"/>
        </w:rPr>
        <w:t xml:space="preserve"> учебный год)</w:t>
      </w:r>
    </w:p>
    <w:p w:rsidR="00EC4799" w:rsidRPr="008A6EC4" w:rsidRDefault="00EC4799" w:rsidP="00EC4799">
      <w:pPr>
        <w:pStyle w:val="a4"/>
        <w:shd w:val="clear" w:color="auto" w:fill="FFFFFF"/>
        <w:spacing w:before="0" w:beforeAutospacing="0" w:after="0" w:afterAutospacing="0"/>
        <w:jc w:val="center"/>
        <w:rPr>
          <w:b/>
          <w:color w:val="000000"/>
          <w:sz w:val="32"/>
          <w:szCs w:val="32"/>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EC4799" w:rsidRPr="008A6EC4" w:rsidRDefault="00EC4799" w:rsidP="00EC4799">
      <w:pPr>
        <w:pStyle w:val="a4"/>
        <w:shd w:val="clear" w:color="auto" w:fill="FFFFFF"/>
        <w:spacing w:before="0" w:beforeAutospacing="0" w:after="0" w:afterAutospacing="0"/>
        <w:jc w:val="right"/>
        <w:rPr>
          <w:rFonts w:ascii="Arial" w:hAnsi="Arial" w:cs="Arial"/>
          <w:color w:val="000000"/>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r>
        <w:rPr>
          <w:rFonts w:asciiTheme="majorHAnsi" w:hAnsiTheme="majorHAnsi"/>
          <w:sz w:val="32"/>
        </w:rPr>
        <w:t>Разработал:</w:t>
      </w:r>
    </w:p>
    <w:p w:rsidR="00EC4799" w:rsidRDefault="00EC4799" w:rsidP="00EC4799">
      <w:pPr>
        <w:spacing w:after="0"/>
        <w:jc w:val="right"/>
        <w:rPr>
          <w:rFonts w:asciiTheme="majorHAnsi" w:hAnsiTheme="majorHAnsi"/>
          <w:sz w:val="32"/>
        </w:rPr>
      </w:pPr>
      <w:r>
        <w:rPr>
          <w:rFonts w:asciiTheme="majorHAnsi" w:hAnsiTheme="majorHAnsi"/>
          <w:sz w:val="32"/>
        </w:rPr>
        <w:t xml:space="preserve"> Музыкальный руководитель </w:t>
      </w:r>
    </w:p>
    <w:p w:rsidR="00EC4799" w:rsidRDefault="00EC4799" w:rsidP="00EC4799">
      <w:pPr>
        <w:spacing w:after="0"/>
        <w:jc w:val="right"/>
        <w:rPr>
          <w:rFonts w:asciiTheme="majorHAnsi" w:hAnsiTheme="majorHAnsi"/>
          <w:sz w:val="32"/>
        </w:rPr>
      </w:pPr>
      <w:r>
        <w:rPr>
          <w:rFonts w:asciiTheme="majorHAnsi" w:hAnsiTheme="majorHAnsi"/>
          <w:sz w:val="32"/>
        </w:rPr>
        <w:t xml:space="preserve"> </w:t>
      </w:r>
      <w:proofErr w:type="gramStart"/>
      <w:r>
        <w:rPr>
          <w:rFonts w:asciiTheme="majorHAnsi" w:hAnsiTheme="majorHAnsi"/>
          <w:sz w:val="32"/>
          <w:lang w:val="en-US"/>
        </w:rPr>
        <w:t>I</w:t>
      </w:r>
      <w:r w:rsidRPr="008A6EC4">
        <w:rPr>
          <w:rFonts w:asciiTheme="majorHAnsi" w:hAnsiTheme="majorHAnsi"/>
          <w:sz w:val="32"/>
        </w:rPr>
        <w:t xml:space="preserve"> </w:t>
      </w:r>
      <w:r>
        <w:rPr>
          <w:rFonts w:asciiTheme="majorHAnsi" w:hAnsiTheme="majorHAnsi"/>
          <w:sz w:val="32"/>
        </w:rPr>
        <w:t>кв.</w:t>
      </w:r>
      <w:proofErr w:type="gramEnd"/>
      <w:r>
        <w:rPr>
          <w:rFonts w:asciiTheme="majorHAnsi" w:hAnsiTheme="majorHAnsi"/>
          <w:sz w:val="32"/>
        </w:rPr>
        <w:t xml:space="preserve"> категории</w:t>
      </w:r>
    </w:p>
    <w:p w:rsidR="00EC4799" w:rsidRDefault="00EC4799" w:rsidP="00EC4799">
      <w:pPr>
        <w:spacing w:after="0"/>
        <w:jc w:val="right"/>
        <w:rPr>
          <w:rFonts w:asciiTheme="majorHAnsi" w:hAnsiTheme="majorHAnsi"/>
          <w:sz w:val="24"/>
        </w:rPr>
      </w:pPr>
      <w:proofErr w:type="spellStart"/>
      <w:r>
        <w:rPr>
          <w:rFonts w:asciiTheme="majorHAnsi" w:hAnsiTheme="majorHAnsi"/>
          <w:sz w:val="32"/>
        </w:rPr>
        <w:t>Лубсанова</w:t>
      </w:r>
      <w:proofErr w:type="spellEnd"/>
      <w:r>
        <w:rPr>
          <w:rFonts w:asciiTheme="majorHAnsi" w:hAnsiTheme="majorHAnsi"/>
          <w:sz w:val="32"/>
        </w:rPr>
        <w:t xml:space="preserve"> Ю.Ф.</w:t>
      </w: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jc w:val="right"/>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rPr>
          <w:rFonts w:ascii="Arial" w:hAnsi="Arial" w:cs="Arial"/>
          <w:color w:val="000000"/>
          <w:sz w:val="21"/>
          <w:szCs w:val="21"/>
        </w:rPr>
      </w:pPr>
    </w:p>
    <w:p w:rsidR="00EC4799" w:rsidRDefault="00EC4799" w:rsidP="00EC4799">
      <w:pPr>
        <w:pStyle w:val="a4"/>
        <w:shd w:val="clear" w:color="auto" w:fill="FFFFFF"/>
        <w:spacing w:before="0" w:beforeAutospacing="0" w:after="0" w:afterAutospacing="0"/>
        <w:rPr>
          <w:rFonts w:ascii="Arial" w:hAnsi="Arial" w:cs="Arial"/>
          <w:color w:val="000000"/>
          <w:sz w:val="21"/>
          <w:szCs w:val="21"/>
        </w:rPr>
      </w:pPr>
    </w:p>
    <w:p w:rsidR="00EC4799" w:rsidRPr="008A6EC4" w:rsidRDefault="00EC4799" w:rsidP="00EC4799">
      <w:pPr>
        <w:pStyle w:val="a4"/>
        <w:shd w:val="clear" w:color="auto" w:fill="FFFFFF"/>
        <w:spacing w:before="0" w:beforeAutospacing="0" w:after="0" w:afterAutospacing="0"/>
        <w:jc w:val="center"/>
        <w:rPr>
          <w:color w:val="000000"/>
          <w:sz w:val="21"/>
          <w:szCs w:val="21"/>
        </w:rPr>
      </w:pPr>
      <w:r w:rsidRPr="008A6EC4">
        <w:rPr>
          <w:color w:val="000000"/>
          <w:sz w:val="21"/>
          <w:szCs w:val="21"/>
        </w:rPr>
        <w:t>г. Улан-Удэ</w:t>
      </w:r>
    </w:p>
    <w:p w:rsidR="00EC4799" w:rsidRPr="008A6EC4" w:rsidRDefault="00EC4799" w:rsidP="00EC4799">
      <w:pPr>
        <w:pStyle w:val="a4"/>
        <w:shd w:val="clear" w:color="auto" w:fill="FFFFFF"/>
        <w:spacing w:before="0" w:beforeAutospacing="0" w:after="0" w:afterAutospacing="0"/>
        <w:jc w:val="center"/>
        <w:rPr>
          <w:color w:val="000000"/>
          <w:sz w:val="21"/>
          <w:szCs w:val="21"/>
        </w:rPr>
      </w:pPr>
      <w:r w:rsidRPr="008A6EC4">
        <w:rPr>
          <w:color w:val="000000"/>
          <w:sz w:val="21"/>
          <w:szCs w:val="21"/>
        </w:rPr>
        <w:t>202</w:t>
      </w:r>
      <w:r>
        <w:rPr>
          <w:color w:val="000000"/>
          <w:sz w:val="21"/>
          <w:szCs w:val="21"/>
        </w:rPr>
        <w:t>1</w:t>
      </w:r>
      <w:r w:rsidRPr="008A6EC4">
        <w:rPr>
          <w:color w:val="000000"/>
          <w:sz w:val="21"/>
          <w:szCs w:val="21"/>
        </w:rPr>
        <w:t xml:space="preserve"> г.</w:t>
      </w:r>
    </w:p>
    <w:p w:rsidR="00EC4799" w:rsidRDefault="00EC4799" w:rsidP="00EC4799">
      <w:pPr>
        <w:rPr>
          <w:rFonts w:ascii="Times New Roman" w:eastAsia="Times New Roman" w:hAnsi="Times New Roman" w:cs="Times New Roman"/>
          <w:color w:val="000000"/>
          <w:sz w:val="32"/>
          <w:lang w:eastAsia="ru-RU"/>
        </w:rPr>
      </w:pPr>
      <w:r>
        <w:rPr>
          <w:rFonts w:ascii="Times New Roman" w:eastAsia="Times New Roman" w:hAnsi="Times New Roman" w:cs="Times New Roman"/>
          <w:color w:val="000000"/>
          <w:sz w:val="32"/>
          <w:lang w:eastAsia="ru-RU"/>
        </w:rPr>
        <w:br w:type="page"/>
      </w:r>
    </w:p>
    <w:p w:rsidR="008A6C02" w:rsidRDefault="008A6C02" w:rsidP="00EC4799">
      <w:pPr>
        <w:spacing w:after="0" w:line="240" w:lineRule="auto"/>
        <w:jc w:val="center"/>
        <w:rPr>
          <w:rFonts w:ascii="Times New Roman" w:eastAsia="Times New Roman" w:hAnsi="Times New Roman" w:cs="Times New Roman"/>
          <w:b/>
          <w:bCs/>
          <w:color w:val="000000"/>
          <w:sz w:val="28"/>
          <w:szCs w:val="28"/>
          <w:lang w:eastAsia="ru-RU"/>
        </w:rPr>
      </w:pPr>
      <w:r w:rsidRPr="008A6C02">
        <w:rPr>
          <w:rFonts w:ascii="Times New Roman" w:eastAsia="Times New Roman" w:hAnsi="Times New Roman" w:cs="Times New Roman"/>
          <w:b/>
          <w:bCs/>
          <w:color w:val="000000"/>
          <w:sz w:val="28"/>
          <w:szCs w:val="28"/>
          <w:lang w:eastAsia="ru-RU"/>
        </w:rPr>
        <w:lastRenderedPageBreak/>
        <w:t>Содержание</w:t>
      </w:r>
    </w:p>
    <w:p w:rsidR="00EC4799" w:rsidRPr="008A6C02" w:rsidRDefault="00EC4799" w:rsidP="00EC4799">
      <w:pPr>
        <w:spacing w:after="0" w:line="240" w:lineRule="auto"/>
        <w:jc w:val="center"/>
        <w:rPr>
          <w:rFonts w:ascii="Times New Roman" w:eastAsia="Times New Roman" w:hAnsi="Times New Roman" w:cs="Times New Roman"/>
          <w:sz w:val="28"/>
          <w:szCs w:val="28"/>
          <w:lang w:eastAsia="ru-RU"/>
        </w:rPr>
      </w:pPr>
    </w:p>
    <w:p w:rsidR="008A6C02" w:rsidRPr="008A6C02" w:rsidRDefault="00EC4799" w:rsidP="008A6C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8A6C02" w:rsidRPr="008A6C02">
        <w:rPr>
          <w:rFonts w:ascii="Times New Roman" w:eastAsia="Times New Roman" w:hAnsi="Times New Roman" w:cs="Times New Roman"/>
          <w:color w:val="000000"/>
          <w:sz w:val="28"/>
          <w:szCs w:val="28"/>
          <w:lang w:eastAsia="ru-RU"/>
        </w:rPr>
        <w:t>Пояснительная записка</w:t>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sidRPr="008A6C02">
        <w:rPr>
          <w:rFonts w:ascii="Times New Roman" w:eastAsia="Times New Roman" w:hAnsi="Times New Roman" w:cs="Times New Roman"/>
          <w:color w:val="000000"/>
          <w:sz w:val="28"/>
          <w:szCs w:val="28"/>
          <w:lang w:eastAsia="ru-RU"/>
        </w:rPr>
        <w:t>3</w:t>
      </w:r>
    </w:p>
    <w:p w:rsidR="008A6C02" w:rsidRPr="008A6C02" w:rsidRDefault="00EC4799" w:rsidP="008A6C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8A6C02" w:rsidRPr="008A6C02">
        <w:rPr>
          <w:rFonts w:ascii="Times New Roman" w:eastAsia="Times New Roman" w:hAnsi="Times New Roman" w:cs="Times New Roman"/>
          <w:color w:val="000000"/>
          <w:sz w:val="28"/>
          <w:szCs w:val="28"/>
          <w:lang w:eastAsia="ru-RU"/>
        </w:rPr>
        <w:t>Содержание программы</w:t>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5</w:t>
      </w:r>
    </w:p>
    <w:p w:rsidR="008A6C02" w:rsidRPr="008A6C02" w:rsidRDefault="00EC4799" w:rsidP="008A6C0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8A6C02" w:rsidRPr="008A6C02">
        <w:rPr>
          <w:rFonts w:ascii="Times New Roman" w:eastAsia="Times New Roman" w:hAnsi="Times New Roman" w:cs="Times New Roman"/>
          <w:color w:val="000000"/>
          <w:sz w:val="28"/>
          <w:szCs w:val="28"/>
          <w:lang w:eastAsia="ru-RU"/>
        </w:rPr>
        <w:t>Методы обучения детей на детских музыкальных инструментах</w:t>
      </w:r>
      <w:r w:rsidR="008A6C02">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6</w:t>
      </w:r>
    </w:p>
    <w:p w:rsidR="008A6C02" w:rsidRDefault="00EC4799" w:rsidP="008A6C0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8A6C02" w:rsidRPr="008A6C02">
        <w:rPr>
          <w:rFonts w:ascii="Times New Roman" w:eastAsia="Times New Roman" w:hAnsi="Times New Roman" w:cs="Times New Roman"/>
          <w:color w:val="000000"/>
          <w:sz w:val="28"/>
          <w:szCs w:val="28"/>
          <w:lang w:eastAsia="ru-RU"/>
        </w:rPr>
        <w:t>Учебно-тематический план</w:t>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sidR="008A6C02">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7</w:t>
      </w:r>
    </w:p>
    <w:p w:rsidR="00EC4799" w:rsidRPr="008A6C02" w:rsidRDefault="00EC4799" w:rsidP="008A6C02">
      <w:pPr>
        <w:tabs>
          <w:tab w:val="left" w:pos="538"/>
          <w:tab w:val="left" w:pos="730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Pr="008A6C02">
        <w:rPr>
          <w:rFonts w:ascii="Times New Roman" w:eastAsia="Times New Roman" w:hAnsi="Times New Roman" w:cs="Times New Roman"/>
          <w:color w:val="000000"/>
          <w:sz w:val="28"/>
          <w:szCs w:val="28"/>
          <w:lang w:eastAsia="ru-RU"/>
        </w:rPr>
        <w:t>Ожидаемые результаты</w:t>
      </w:r>
      <w:r w:rsidRPr="008A6C0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10B7D">
        <w:rPr>
          <w:rFonts w:ascii="Times New Roman" w:eastAsia="Times New Roman" w:hAnsi="Times New Roman" w:cs="Times New Roman"/>
          <w:color w:val="000000"/>
          <w:sz w:val="28"/>
          <w:szCs w:val="28"/>
          <w:lang w:eastAsia="ru-RU"/>
        </w:rPr>
        <w:t>9</w:t>
      </w:r>
    </w:p>
    <w:p w:rsidR="00EC4799" w:rsidRPr="008A6C02" w:rsidRDefault="00EC4799" w:rsidP="008A6C02">
      <w:pPr>
        <w:tabs>
          <w:tab w:val="left" w:pos="538"/>
          <w:tab w:val="left" w:pos="730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Pr="008A6C02">
        <w:rPr>
          <w:rFonts w:ascii="Times New Roman" w:eastAsia="Times New Roman" w:hAnsi="Times New Roman" w:cs="Times New Roman"/>
          <w:color w:val="000000"/>
          <w:sz w:val="28"/>
          <w:szCs w:val="28"/>
          <w:lang w:eastAsia="ru-RU"/>
        </w:rPr>
        <w:t>Диагностика</w:t>
      </w:r>
      <w:r w:rsidRPr="008A6C02">
        <w:rPr>
          <w:rFonts w:ascii="Times New Roman" w:eastAsia="Times New Roman" w:hAnsi="Times New Roman" w:cs="Times New Roman"/>
          <w:sz w:val="28"/>
          <w:szCs w:val="28"/>
          <w:lang w:eastAsia="ru-RU"/>
        </w:rPr>
        <w:tab/>
      </w:r>
      <w:r w:rsidR="00610B7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00610B7D">
        <w:rPr>
          <w:rFonts w:ascii="Times New Roman" w:eastAsia="Times New Roman" w:hAnsi="Times New Roman" w:cs="Times New Roman"/>
          <w:sz w:val="28"/>
          <w:szCs w:val="28"/>
          <w:lang w:eastAsia="ru-RU"/>
        </w:rPr>
        <w:t xml:space="preserve">        </w:t>
      </w:r>
      <w:r w:rsidR="00610B7D">
        <w:rPr>
          <w:rFonts w:ascii="Times New Roman" w:eastAsia="Times New Roman" w:hAnsi="Times New Roman" w:cs="Times New Roman"/>
          <w:color w:val="000000"/>
          <w:sz w:val="28"/>
          <w:szCs w:val="28"/>
          <w:lang w:eastAsia="ru-RU"/>
        </w:rPr>
        <w:t>10</w:t>
      </w:r>
    </w:p>
    <w:p w:rsidR="00EC4799" w:rsidRPr="008A6C02" w:rsidRDefault="00EC4799" w:rsidP="008A6C02">
      <w:pPr>
        <w:tabs>
          <w:tab w:val="left" w:pos="538"/>
          <w:tab w:val="left" w:pos="730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Pr="008A6C02">
        <w:rPr>
          <w:rFonts w:ascii="Times New Roman" w:eastAsia="Times New Roman" w:hAnsi="Times New Roman" w:cs="Times New Roman"/>
          <w:color w:val="000000"/>
          <w:sz w:val="28"/>
          <w:szCs w:val="28"/>
          <w:lang w:eastAsia="ru-RU"/>
        </w:rPr>
        <w:t>Работа с родителями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8A6C02">
        <w:rPr>
          <w:rFonts w:ascii="Times New Roman" w:eastAsia="Times New Roman" w:hAnsi="Times New Roman" w:cs="Times New Roman"/>
          <w:color w:val="000000"/>
          <w:sz w:val="28"/>
          <w:szCs w:val="28"/>
          <w:lang w:eastAsia="ru-RU"/>
        </w:rPr>
        <w:t>1</w:t>
      </w:r>
      <w:r w:rsidR="00610B7D">
        <w:rPr>
          <w:rFonts w:ascii="Times New Roman" w:eastAsia="Times New Roman" w:hAnsi="Times New Roman" w:cs="Times New Roman"/>
          <w:color w:val="000000"/>
          <w:sz w:val="28"/>
          <w:szCs w:val="28"/>
          <w:lang w:eastAsia="ru-RU"/>
        </w:rPr>
        <w:t>1</w:t>
      </w:r>
    </w:p>
    <w:p w:rsidR="00EC4799" w:rsidRPr="008A6C02" w:rsidRDefault="00610B7D" w:rsidP="008A6C02">
      <w:pPr>
        <w:tabs>
          <w:tab w:val="left" w:pos="538"/>
          <w:tab w:val="left" w:pos="730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r w:rsidR="00EC4799">
        <w:rPr>
          <w:rFonts w:ascii="Times New Roman" w:eastAsia="Times New Roman" w:hAnsi="Times New Roman" w:cs="Times New Roman"/>
          <w:color w:val="000000"/>
          <w:sz w:val="28"/>
          <w:szCs w:val="28"/>
          <w:lang w:eastAsia="ru-RU"/>
        </w:rPr>
        <w:t xml:space="preserve">. </w:t>
      </w:r>
      <w:r w:rsidR="00EC4799" w:rsidRPr="008A6C02">
        <w:rPr>
          <w:rFonts w:ascii="Times New Roman" w:eastAsia="Times New Roman" w:hAnsi="Times New Roman" w:cs="Times New Roman"/>
          <w:color w:val="000000"/>
          <w:sz w:val="28"/>
          <w:szCs w:val="28"/>
          <w:lang w:eastAsia="ru-RU"/>
        </w:rPr>
        <w:t>Методические пособия</w:t>
      </w:r>
      <w:r w:rsidR="00EC4799">
        <w:rPr>
          <w:rFonts w:ascii="Times New Roman" w:eastAsia="Times New Roman" w:hAnsi="Times New Roman" w:cs="Times New Roman"/>
          <w:sz w:val="28"/>
          <w:szCs w:val="28"/>
          <w:lang w:eastAsia="ru-RU"/>
        </w:rPr>
        <w:tab/>
      </w:r>
      <w:r w:rsidR="00EC4799">
        <w:rPr>
          <w:rFonts w:ascii="Times New Roman" w:eastAsia="Times New Roman" w:hAnsi="Times New Roman" w:cs="Times New Roman"/>
          <w:sz w:val="28"/>
          <w:szCs w:val="28"/>
          <w:lang w:eastAsia="ru-RU"/>
        </w:rPr>
        <w:tab/>
      </w:r>
      <w:r w:rsidR="00EC4799">
        <w:rPr>
          <w:rFonts w:ascii="Times New Roman" w:eastAsia="Times New Roman" w:hAnsi="Times New Roman" w:cs="Times New Roman"/>
          <w:sz w:val="28"/>
          <w:szCs w:val="28"/>
          <w:lang w:eastAsia="ru-RU"/>
        </w:rPr>
        <w:tab/>
        <w:t xml:space="preserve">        </w:t>
      </w:r>
      <w:r w:rsidR="00EC4799" w:rsidRPr="008A6C0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p>
    <w:p w:rsidR="008A6C02" w:rsidRDefault="008A6C02" w:rsidP="008A6C02">
      <w:pPr>
        <w:spacing w:after="0" w:line="240" w:lineRule="auto"/>
        <w:rPr>
          <w:rFonts w:ascii="Arial" w:eastAsia="Times New Roman" w:hAnsi="Arial" w:cs="Arial"/>
          <w:color w:val="000000"/>
          <w:sz w:val="20"/>
          <w:szCs w:val="20"/>
          <w:lang w:eastAsia="ru-RU"/>
        </w:rPr>
      </w:pPr>
    </w:p>
    <w:p w:rsidR="008A6C02" w:rsidRDefault="008A6C02">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br w:type="page"/>
      </w:r>
    </w:p>
    <w:p w:rsidR="008A6C02" w:rsidRPr="00EC4799" w:rsidRDefault="008A6C02" w:rsidP="00EC4799">
      <w:pPr>
        <w:spacing w:after="0"/>
        <w:ind w:firstLine="567"/>
        <w:jc w:val="center"/>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lastRenderedPageBreak/>
        <w:t>1. Пояснительная записка</w:t>
      </w:r>
      <w:bookmarkEnd w:id="0"/>
      <w:bookmarkEnd w:id="1"/>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Рабочая программа кружка  «Наш веселый оркестр» по обучению детей игре на детских музыкальных инструментах разработана в соответствии со следующими нормативными документами:</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Закон РФ от 29.12.2012 г. № 273-ФЗ «Об образовании в Российской Федерации».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№1155);</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(действующая редакция)</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Устав МБ ДОУ «Детский сад № 95 «Рябинушка».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Содержание Программы соответствует Федеральному государственному образовательному стандарту дошкольного образования (далее - ФГОС </w:t>
      </w:r>
      <w:proofErr w:type="gramStart"/>
      <w:r w:rsidRPr="00EC4799">
        <w:rPr>
          <w:rFonts w:ascii="Times New Roman" w:eastAsia="Times New Roman" w:hAnsi="Times New Roman" w:cs="Times New Roman"/>
          <w:color w:val="000000"/>
          <w:sz w:val="28"/>
          <w:szCs w:val="28"/>
          <w:lang w:eastAsia="ru-RU"/>
        </w:rPr>
        <w:t>ДО</w:t>
      </w:r>
      <w:proofErr w:type="gramEnd"/>
      <w:r w:rsidRPr="00EC4799">
        <w:rPr>
          <w:rFonts w:ascii="Times New Roman" w:eastAsia="Times New Roman" w:hAnsi="Times New Roman" w:cs="Times New Roman"/>
          <w:color w:val="000000"/>
          <w:sz w:val="28"/>
          <w:szCs w:val="28"/>
          <w:lang w:eastAsia="ru-RU"/>
        </w:rPr>
        <w:t xml:space="preserve">) и учитывает </w:t>
      </w:r>
      <w:proofErr w:type="gramStart"/>
      <w:r w:rsidRPr="00EC4799">
        <w:rPr>
          <w:rFonts w:ascii="Times New Roman" w:eastAsia="Times New Roman" w:hAnsi="Times New Roman" w:cs="Times New Roman"/>
          <w:color w:val="000000"/>
          <w:sz w:val="28"/>
          <w:szCs w:val="28"/>
          <w:lang w:eastAsia="ru-RU"/>
        </w:rPr>
        <w:t>соответствующую</w:t>
      </w:r>
      <w:proofErr w:type="gramEnd"/>
      <w:r w:rsidRPr="00EC4799">
        <w:rPr>
          <w:rFonts w:ascii="Times New Roman" w:eastAsia="Times New Roman" w:hAnsi="Times New Roman" w:cs="Times New Roman"/>
          <w:color w:val="000000"/>
          <w:sz w:val="28"/>
          <w:szCs w:val="28"/>
          <w:lang w:eastAsia="ru-RU"/>
        </w:rPr>
        <w:t xml:space="preserve"> примерную образовательную программу дошкольного образования (ст.6 Закона «Об образовании в Российской Федерации»).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Программа разработана на основе образовательной программы дошкольного образования МБ ДОУ «Детский сад № 95» и программы по музыкальному воспитанию детей «Ладушки» </w:t>
      </w:r>
      <w:proofErr w:type="spellStart"/>
      <w:r w:rsidRPr="00EC4799">
        <w:rPr>
          <w:rFonts w:ascii="Times New Roman" w:eastAsia="Times New Roman" w:hAnsi="Times New Roman" w:cs="Times New Roman"/>
          <w:color w:val="000000"/>
          <w:sz w:val="28"/>
          <w:szCs w:val="28"/>
          <w:lang w:eastAsia="ru-RU"/>
        </w:rPr>
        <w:t>И.Каплуновой</w:t>
      </w:r>
      <w:proofErr w:type="spellEnd"/>
      <w:r w:rsidRPr="00EC4799">
        <w:rPr>
          <w:rFonts w:ascii="Times New Roman" w:eastAsia="Times New Roman" w:hAnsi="Times New Roman" w:cs="Times New Roman"/>
          <w:color w:val="000000"/>
          <w:sz w:val="28"/>
          <w:szCs w:val="28"/>
          <w:lang w:eastAsia="ru-RU"/>
        </w:rPr>
        <w:t xml:space="preserve">, </w:t>
      </w:r>
      <w:proofErr w:type="spellStart"/>
      <w:r w:rsidRPr="00EC4799">
        <w:rPr>
          <w:rFonts w:ascii="Times New Roman" w:eastAsia="Times New Roman" w:hAnsi="Times New Roman" w:cs="Times New Roman"/>
          <w:color w:val="000000"/>
          <w:sz w:val="28"/>
          <w:szCs w:val="28"/>
          <w:lang w:eastAsia="ru-RU"/>
        </w:rPr>
        <w:t>И.Новоскольцевой</w:t>
      </w:r>
      <w:proofErr w:type="spellEnd"/>
      <w:r w:rsidRPr="00EC4799">
        <w:rPr>
          <w:rFonts w:ascii="Times New Roman" w:eastAsia="Times New Roman" w:hAnsi="Times New Roman" w:cs="Times New Roman"/>
          <w:color w:val="000000"/>
          <w:sz w:val="28"/>
          <w:szCs w:val="28"/>
          <w:lang w:eastAsia="ru-RU"/>
        </w:rPr>
        <w:t>.</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bookmarkStart w:id="2" w:name="bookmark2"/>
      <w:bookmarkStart w:id="3" w:name="bookmark3"/>
      <w:r w:rsidRPr="00EC4799">
        <w:rPr>
          <w:rFonts w:ascii="Times New Roman" w:eastAsia="Times New Roman" w:hAnsi="Times New Roman" w:cs="Times New Roman"/>
          <w:b/>
          <w:bCs/>
          <w:color w:val="000000"/>
          <w:sz w:val="28"/>
          <w:szCs w:val="28"/>
          <w:lang w:eastAsia="ru-RU"/>
        </w:rPr>
        <w:t>ЦЕЛЬ:</w:t>
      </w:r>
      <w:bookmarkEnd w:id="2"/>
      <w:bookmarkEnd w:id="3"/>
    </w:p>
    <w:p w:rsidR="008A6C02" w:rsidRPr="00EC4799" w:rsidRDefault="008A6C02" w:rsidP="00EC4799">
      <w:pPr>
        <w:numPr>
          <w:ilvl w:val="0"/>
          <w:numId w:val="2"/>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Развивать интерес к музыкальным инструментам, удовлетворять потребность детей в творческом самовыражении, инициативность и самостоятельность в воплощении художественного замысла.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bookmarkStart w:id="4" w:name="bookmark4"/>
      <w:bookmarkStart w:id="5" w:name="bookmark5"/>
      <w:r w:rsidRPr="00EC4799">
        <w:rPr>
          <w:rFonts w:ascii="Times New Roman" w:eastAsia="Times New Roman" w:hAnsi="Times New Roman" w:cs="Times New Roman"/>
          <w:b/>
          <w:bCs/>
          <w:color w:val="000000"/>
          <w:sz w:val="28"/>
          <w:szCs w:val="28"/>
          <w:lang w:eastAsia="ru-RU"/>
        </w:rPr>
        <w:t>ЗАДАЧИ:</w:t>
      </w:r>
      <w:bookmarkEnd w:id="4"/>
      <w:bookmarkEnd w:id="5"/>
    </w:p>
    <w:p w:rsidR="008A6C02" w:rsidRPr="00EC4799" w:rsidRDefault="008A6C02" w:rsidP="00EC4799">
      <w:pPr>
        <w:numPr>
          <w:ilvl w:val="0"/>
          <w:numId w:val="2"/>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расширять кругозор детей через знакомство с музыкальной культурой</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и музыкальными инструментами;</w:t>
      </w:r>
    </w:p>
    <w:p w:rsidR="008A6C02" w:rsidRPr="00EC4799" w:rsidRDefault="008A6C02" w:rsidP="00EC4799">
      <w:pPr>
        <w:numPr>
          <w:ilvl w:val="0"/>
          <w:numId w:val="2"/>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способствовать созданию условий для творческого самовыражения ребенка, учитывая его индивидуальные способности;</w:t>
      </w:r>
    </w:p>
    <w:p w:rsidR="008A6C02" w:rsidRPr="00EC4799" w:rsidRDefault="008A6C02" w:rsidP="00EC4799">
      <w:pPr>
        <w:numPr>
          <w:ilvl w:val="0"/>
          <w:numId w:val="2"/>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вовлекать дошкольников в разные виды художественно-эстетической деятельности, помогая им осваивать различные средства, материалы и способы изготовления музыкальных игрушек-инструментов;</w:t>
      </w:r>
    </w:p>
    <w:p w:rsidR="008A6C02" w:rsidRPr="00EC4799" w:rsidRDefault="008A6C02" w:rsidP="00EC4799">
      <w:pPr>
        <w:numPr>
          <w:ilvl w:val="0"/>
          <w:numId w:val="2"/>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поддерживать инициативу и стремление детей к импровизации при игре на самодельных музыкальных игрушках-инструментах.</w:t>
      </w:r>
    </w:p>
    <w:p w:rsidR="008A6C02" w:rsidRPr="00EC4799" w:rsidRDefault="008A6C02" w:rsidP="00EC4799">
      <w:p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Местом проведения кружка является музыкальный зал, в котором имеется фортепиано, музыкальный центр, компьютер, монитор, детские музыкальные инструменты.</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lastRenderedPageBreak/>
        <w:t xml:space="preserve">Занятия кружка проводятся </w:t>
      </w:r>
      <w:r w:rsidRPr="00EC4799">
        <w:rPr>
          <w:rFonts w:ascii="Times New Roman" w:eastAsia="Times New Roman" w:hAnsi="Times New Roman" w:cs="Times New Roman"/>
          <w:b/>
          <w:bCs/>
          <w:color w:val="000000"/>
          <w:sz w:val="28"/>
          <w:szCs w:val="28"/>
          <w:lang w:eastAsia="ru-RU"/>
        </w:rPr>
        <w:t xml:space="preserve">один раз в неделю по 30 минут </w:t>
      </w:r>
      <w:r w:rsidRPr="00EC4799">
        <w:rPr>
          <w:rFonts w:ascii="Times New Roman" w:eastAsia="Times New Roman" w:hAnsi="Times New Roman" w:cs="Times New Roman"/>
          <w:color w:val="000000"/>
          <w:sz w:val="28"/>
          <w:szCs w:val="28"/>
          <w:lang w:eastAsia="ru-RU"/>
        </w:rPr>
        <w:t>в соответствии с сеткой занятий.</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Возраст воспитанников </w:t>
      </w:r>
      <w:r w:rsidR="00EC4799">
        <w:rPr>
          <w:rFonts w:ascii="Times New Roman" w:eastAsia="Times New Roman" w:hAnsi="Times New Roman" w:cs="Times New Roman"/>
          <w:b/>
          <w:bCs/>
          <w:color w:val="000000"/>
          <w:sz w:val="28"/>
          <w:szCs w:val="28"/>
          <w:lang w:eastAsia="ru-RU"/>
        </w:rPr>
        <w:t>6-7</w:t>
      </w:r>
      <w:r w:rsidRPr="00EC4799">
        <w:rPr>
          <w:rFonts w:ascii="Times New Roman" w:eastAsia="Times New Roman" w:hAnsi="Times New Roman" w:cs="Times New Roman"/>
          <w:b/>
          <w:bCs/>
          <w:color w:val="000000"/>
          <w:sz w:val="28"/>
          <w:szCs w:val="28"/>
          <w:lang w:eastAsia="ru-RU"/>
        </w:rPr>
        <w:t xml:space="preserve"> лет. </w:t>
      </w:r>
      <w:r w:rsidRPr="00EC4799">
        <w:rPr>
          <w:rFonts w:ascii="Times New Roman" w:eastAsia="Times New Roman" w:hAnsi="Times New Roman" w:cs="Times New Roman"/>
          <w:color w:val="000000"/>
          <w:sz w:val="28"/>
          <w:szCs w:val="28"/>
          <w:lang w:eastAsia="ru-RU"/>
        </w:rPr>
        <w:t xml:space="preserve">Количество обучаемых детей до 12 человек. Состав группы детей постоянный, набор производился по результатам диагностики в начале учебного года, а также по желанию детей. В группе обучаются дети с высоким и средним уровнем музыкальности. Программа рассчитана на </w:t>
      </w:r>
      <w:r w:rsidRPr="00EC4799">
        <w:rPr>
          <w:rFonts w:ascii="Times New Roman" w:eastAsia="Times New Roman" w:hAnsi="Times New Roman" w:cs="Times New Roman"/>
          <w:b/>
          <w:bCs/>
          <w:color w:val="000000"/>
          <w:sz w:val="28"/>
          <w:szCs w:val="28"/>
          <w:lang w:eastAsia="ru-RU"/>
        </w:rPr>
        <w:t xml:space="preserve">1 год </w:t>
      </w:r>
      <w:r w:rsidRPr="00EC4799">
        <w:rPr>
          <w:rFonts w:ascii="Times New Roman" w:eastAsia="Times New Roman" w:hAnsi="Times New Roman" w:cs="Times New Roman"/>
          <w:color w:val="000000"/>
          <w:sz w:val="28"/>
          <w:szCs w:val="28"/>
          <w:lang w:eastAsia="ru-RU"/>
        </w:rPr>
        <w:t>обучения.</w:t>
      </w:r>
    </w:p>
    <w:p w:rsidR="008A6C02" w:rsidRPr="00EC4799" w:rsidRDefault="008A6C02" w:rsidP="00EC4799">
      <w:pPr>
        <w:spacing w:after="0"/>
        <w:ind w:firstLine="567"/>
        <w:jc w:val="center"/>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Актуальность</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 Музыкальное развитие оказывает ничем не заменимое воздействие на общее развитие: формируется эмоциональная сфера, совершенствуется мышление, ребенок становится чутким к красоте в искусстве и жизни. Основной формой музыкальной деятельности в детском саду являются занятия, которые предусматривают не только слушание музыкальных произведений, доступных для восприятия малышей, обучение их пению, движениям в музыкальных играх и плясках, но и обучению их игре на детских музыкальных инструментах.</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Обучаясь игре на детских музыкальных инструментах, дети открывают для себя мир музыкальных звуков, осознаннее различают красоту звучания различных инструментов. У них улучшается качество пения, они чище поют, улучшается качество музыкально-</w:t>
      </w:r>
      <w:proofErr w:type="gramStart"/>
      <w:r w:rsidRPr="00EC4799">
        <w:rPr>
          <w:rFonts w:ascii="Times New Roman" w:eastAsia="Times New Roman" w:hAnsi="Times New Roman" w:cs="Times New Roman"/>
          <w:color w:val="000000"/>
          <w:sz w:val="28"/>
          <w:szCs w:val="28"/>
          <w:lang w:eastAsia="ru-RU"/>
        </w:rPr>
        <w:t>ритмических движений</w:t>
      </w:r>
      <w:proofErr w:type="gramEnd"/>
      <w:r w:rsidRPr="00EC4799">
        <w:rPr>
          <w:rFonts w:ascii="Times New Roman" w:eastAsia="Times New Roman" w:hAnsi="Times New Roman" w:cs="Times New Roman"/>
          <w:color w:val="000000"/>
          <w:sz w:val="28"/>
          <w:szCs w:val="28"/>
          <w:lang w:eastAsia="ru-RU"/>
        </w:rPr>
        <w:t>, дети чётче воспроизводят ритм.</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Для многих детей игра на музыкальных инструментах помогает передать чувство,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Игра на детских музыкальных инструментах - один из видов исполнительской деятельности детей, являющейся лучшей формой приобщения их </w:t>
      </w:r>
      <w:proofErr w:type="gramStart"/>
      <w:r w:rsidRPr="00EC4799">
        <w:rPr>
          <w:rFonts w:ascii="Times New Roman" w:eastAsia="Times New Roman" w:hAnsi="Times New Roman" w:cs="Times New Roman"/>
          <w:color w:val="000000"/>
          <w:sz w:val="28"/>
          <w:szCs w:val="28"/>
          <w:lang w:eastAsia="ru-RU"/>
        </w:rPr>
        <w:t>к</w:t>
      </w:r>
      <w:proofErr w:type="gramEnd"/>
      <w:r w:rsidRPr="00EC4799">
        <w:rPr>
          <w:rFonts w:ascii="Times New Roman" w:eastAsia="Times New Roman" w:hAnsi="Times New Roman" w:cs="Times New Roman"/>
          <w:color w:val="000000"/>
          <w:sz w:val="28"/>
          <w:szCs w:val="28"/>
          <w:lang w:eastAsia="ru-RU"/>
        </w:rPr>
        <w:t xml:space="preserve"> совместному коллективному </w:t>
      </w:r>
      <w:proofErr w:type="spellStart"/>
      <w:r w:rsidRPr="00EC4799">
        <w:rPr>
          <w:rFonts w:ascii="Times New Roman" w:eastAsia="Times New Roman" w:hAnsi="Times New Roman" w:cs="Times New Roman"/>
          <w:color w:val="000000"/>
          <w:sz w:val="28"/>
          <w:szCs w:val="28"/>
          <w:lang w:eastAsia="ru-RU"/>
        </w:rPr>
        <w:t>музицированию</w:t>
      </w:r>
      <w:proofErr w:type="spellEnd"/>
      <w:r w:rsidRPr="00EC4799">
        <w:rPr>
          <w:rFonts w:ascii="Times New Roman" w:eastAsia="Times New Roman" w:hAnsi="Times New Roman" w:cs="Times New Roman"/>
          <w:color w:val="000000"/>
          <w:sz w:val="28"/>
          <w:szCs w:val="28"/>
          <w:lang w:eastAsia="ru-RU"/>
        </w:rPr>
        <w:t xml:space="preserve">. Ее назначение - способствовать проявлению и развитию музыкальных способностей ребенка, обогащать художественный опыт старших дошкольников, развивать их интерес к исполнительской деятельности, целенаправленное восприятие, чувство музыкального ритма и усвоение приемов игры, эмоциональное отношение к </w:t>
      </w:r>
      <w:proofErr w:type="spellStart"/>
      <w:r w:rsidRPr="00EC4799">
        <w:rPr>
          <w:rFonts w:ascii="Times New Roman" w:eastAsia="Times New Roman" w:hAnsi="Times New Roman" w:cs="Times New Roman"/>
          <w:color w:val="000000"/>
          <w:sz w:val="28"/>
          <w:szCs w:val="28"/>
          <w:lang w:eastAsia="ru-RU"/>
        </w:rPr>
        <w:t>музицированию</w:t>
      </w:r>
      <w:proofErr w:type="spellEnd"/>
      <w:r w:rsidRPr="00EC4799">
        <w:rPr>
          <w:rFonts w:ascii="Times New Roman" w:eastAsia="Times New Roman" w:hAnsi="Times New Roman" w:cs="Times New Roman"/>
          <w:color w:val="000000"/>
          <w:sz w:val="28"/>
          <w:szCs w:val="28"/>
          <w:lang w:eastAsia="ru-RU"/>
        </w:rPr>
        <w:t>.</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 этом виде деятельности развиваются не только сенсорные музыкальные способности - чувство ритма и музыкальный слух, но и музыкальное мышление, поскольку участие в исполнении музыки - это одновременно и форма ее анализа.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lastRenderedPageBreak/>
        <w:t xml:space="preserve">Творческое </w:t>
      </w:r>
      <w:proofErr w:type="spellStart"/>
      <w:r w:rsidRPr="00EC4799">
        <w:rPr>
          <w:rFonts w:ascii="Times New Roman" w:eastAsia="Times New Roman" w:hAnsi="Times New Roman" w:cs="Times New Roman"/>
          <w:color w:val="000000"/>
          <w:sz w:val="28"/>
          <w:szCs w:val="28"/>
          <w:lang w:eastAsia="ru-RU"/>
        </w:rPr>
        <w:t>музицирование</w:t>
      </w:r>
      <w:proofErr w:type="spellEnd"/>
      <w:r w:rsidRPr="00EC4799">
        <w:rPr>
          <w:rFonts w:ascii="Times New Roman" w:eastAsia="Times New Roman" w:hAnsi="Times New Roman" w:cs="Times New Roman"/>
          <w:color w:val="000000"/>
          <w:sz w:val="28"/>
          <w:szCs w:val="28"/>
          <w:lang w:eastAsia="ru-RU"/>
        </w:rPr>
        <w:t xml:space="preserve"> - это возможность приобретения многообразного опыта в связи с музыкой - опыта движения и речи, как праоснов музыки; опыта слушателя, композитора, исполнителя и актера; опыта общения, творчества и фантазирования, самовыражения и спонтанности, опыта переживания музыки как радости и удовольствия.</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Музыкальные инструменты для детей - всегда чудесные, необыкновенно притягательные предметы, дети очень хотят на них играть. Музыкальный инструмент для ребенка символ музыки, тот, кто играет на нем - почти волшебник.</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Вовлечение дошкольника в создание детских музыкальных инструментов дает возможность почувствовать себя творцом и личностью, по-иному воспринимать окружающее, внимательнее относиться к звукам.</w:t>
      </w:r>
    </w:p>
    <w:p w:rsidR="008A6C02" w:rsidRPr="00EC4799" w:rsidRDefault="008A6C02" w:rsidP="00EC4799">
      <w:p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Но объем времени отведенный на реализацию задач основной общеобразовательной программы дошкольного образования по образовательной области «Музыка» не достаточен для полноценной и систематической работы по обучению детей игре на музыкальных инструментах. С этой целью разработана программа кружка «Наш веселый оркестр» для детей старшего дошкольного возраста.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p w:rsidR="008A6C02" w:rsidRPr="00EC4799" w:rsidRDefault="00EC4799" w:rsidP="00EC4799">
      <w:pPr>
        <w:spacing w:after="0"/>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2</w:t>
      </w:r>
      <w:r w:rsidR="008A6C02" w:rsidRPr="00EC4799">
        <w:rPr>
          <w:rFonts w:ascii="Times New Roman" w:eastAsia="Times New Roman" w:hAnsi="Times New Roman" w:cs="Times New Roman"/>
          <w:b/>
          <w:bCs/>
          <w:color w:val="000000"/>
          <w:sz w:val="28"/>
          <w:szCs w:val="28"/>
          <w:lang w:eastAsia="ru-RU"/>
        </w:rPr>
        <w:t>. Содержание программы</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Весь курс программы разделён на три этапа, состоящих из нескольких тем.</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 xml:space="preserve">1-й этап. </w:t>
      </w:r>
      <w:r w:rsidRPr="00EC4799">
        <w:rPr>
          <w:rFonts w:ascii="Times New Roman" w:eastAsia="Times New Roman" w:hAnsi="Times New Roman" w:cs="Times New Roman"/>
          <w:color w:val="000000"/>
          <w:sz w:val="28"/>
          <w:szCs w:val="28"/>
          <w:lang w:eastAsia="ru-RU"/>
        </w:rPr>
        <w:t>Подготовительный. «Немузыкальные и музыкальные звуки».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На этом этапе проводится диагностика музыкальных способностей детей на начало учебного года. Дети знакомятся с видами оркестров, музыкальными инструментами, музыкальными понятиями.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Начинается изучение немузыкальных звуков окружающей среды. В него включены темы «Где живут звуки?», «Звук живёт в любом предмете».</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 xml:space="preserve">2-этап. </w:t>
      </w:r>
      <w:r w:rsidRPr="00EC4799">
        <w:rPr>
          <w:rFonts w:ascii="Times New Roman" w:eastAsia="Times New Roman" w:hAnsi="Times New Roman" w:cs="Times New Roman"/>
          <w:color w:val="000000"/>
          <w:sz w:val="28"/>
          <w:szCs w:val="28"/>
          <w:lang w:eastAsia="ru-RU"/>
        </w:rPr>
        <w:t>Обучающий процесс. «Игра на детских музыкальных инструментах», «Изготовление простейших музыкальных инструментов».</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На данном этапе дети узнают названия русских народных музыкальных инструментов, приемы игры на них.</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Совместно с родителями создают простейшие инструменты по образцу и вместе с педагогом воспроизводят ритмический рисунок различных народных песенок и </w:t>
      </w:r>
      <w:proofErr w:type="spellStart"/>
      <w:r w:rsidRPr="00EC4799">
        <w:rPr>
          <w:rFonts w:ascii="Times New Roman" w:eastAsia="Times New Roman" w:hAnsi="Times New Roman" w:cs="Times New Roman"/>
          <w:color w:val="000000"/>
          <w:sz w:val="28"/>
          <w:szCs w:val="28"/>
          <w:lang w:eastAsia="ru-RU"/>
        </w:rPr>
        <w:t>потешек</w:t>
      </w:r>
      <w:proofErr w:type="spellEnd"/>
      <w:r w:rsidRPr="00EC4799">
        <w:rPr>
          <w:rFonts w:ascii="Times New Roman" w:eastAsia="Times New Roman" w:hAnsi="Times New Roman" w:cs="Times New Roman"/>
          <w:color w:val="000000"/>
          <w:sz w:val="28"/>
          <w:szCs w:val="28"/>
          <w:lang w:eastAsia="ru-RU"/>
        </w:rPr>
        <w:t xml:space="preserve">. Дети самостоятельно выбирают и с помощью взрослых (родителей) изготавливают инструмент для предлагаемого педагогом музыкального произведения, сказки, стихотворения. Они учатся слушать себя и </w:t>
      </w:r>
      <w:proofErr w:type="gramStart"/>
      <w:r w:rsidRPr="00EC4799">
        <w:rPr>
          <w:rFonts w:ascii="Times New Roman" w:eastAsia="Times New Roman" w:hAnsi="Times New Roman" w:cs="Times New Roman"/>
          <w:color w:val="000000"/>
          <w:sz w:val="28"/>
          <w:szCs w:val="28"/>
          <w:lang w:eastAsia="ru-RU"/>
        </w:rPr>
        <w:t>других</w:t>
      </w:r>
      <w:proofErr w:type="gramEnd"/>
      <w:r w:rsidRPr="00EC4799">
        <w:rPr>
          <w:rFonts w:ascii="Times New Roman" w:eastAsia="Times New Roman" w:hAnsi="Times New Roman" w:cs="Times New Roman"/>
          <w:color w:val="000000"/>
          <w:sz w:val="28"/>
          <w:szCs w:val="28"/>
          <w:lang w:eastAsia="ru-RU"/>
        </w:rPr>
        <w:t xml:space="preserve"> находящихся рядом сверстников, различать </w:t>
      </w:r>
      <w:r w:rsidRPr="00EC4799">
        <w:rPr>
          <w:rFonts w:ascii="Times New Roman" w:eastAsia="Times New Roman" w:hAnsi="Times New Roman" w:cs="Times New Roman"/>
          <w:color w:val="000000"/>
          <w:sz w:val="28"/>
          <w:szCs w:val="28"/>
          <w:lang w:eastAsia="ru-RU"/>
        </w:rPr>
        <w:lastRenderedPageBreak/>
        <w:t>правильное и неправильное звучание, оценивать его, делая замечания в доброжелательной форме.</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Темы: «Мы весёлые игрушки - озорные погремушки», «Колокольчик звонкий - голосочек тонкий».</w:t>
      </w:r>
      <w:r w:rsidRPr="00EC4799">
        <w:rPr>
          <w:rFonts w:ascii="Times New Roman" w:eastAsia="Times New Roman" w:hAnsi="Times New Roman" w:cs="Times New Roman"/>
          <w:sz w:val="28"/>
          <w:szCs w:val="28"/>
          <w:lang w:eastAsia="ru-RU"/>
        </w:rPr>
        <w:t xml:space="preserve"> </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 xml:space="preserve">3-этап. </w:t>
      </w:r>
      <w:r w:rsidRPr="00EC4799">
        <w:rPr>
          <w:rFonts w:ascii="Times New Roman" w:eastAsia="Times New Roman" w:hAnsi="Times New Roman" w:cs="Times New Roman"/>
          <w:color w:val="000000"/>
          <w:sz w:val="28"/>
          <w:szCs w:val="28"/>
          <w:lang w:eastAsia="ru-RU"/>
        </w:rPr>
        <w:t>Итоговый. «Озвучивание музыкального произведения, сказки, стихотворения». Диагностика музыкальных способностей на конец учебного года.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Включает темы: «Инструменты народов разных стран», «Весело звучит оркестр </w:t>
      </w:r>
      <w:proofErr w:type="gramStart"/>
      <w:r w:rsidRPr="00EC4799">
        <w:rPr>
          <w:rFonts w:ascii="Times New Roman" w:eastAsia="Times New Roman" w:hAnsi="Times New Roman" w:cs="Times New Roman"/>
          <w:color w:val="000000"/>
          <w:sz w:val="28"/>
          <w:szCs w:val="28"/>
          <w:lang w:eastAsia="ru-RU"/>
        </w:rPr>
        <w:t>развесёлых</w:t>
      </w:r>
      <w:proofErr w:type="gramEnd"/>
      <w:r w:rsidRPr="00EC4799">
        <w:rPr>
          <w:rFonts w:ascii="Times New Roman" w:eastAsia="Times New Roman" w:hAnsi="Times New Roman" w:cs="Times New Roman"/>
          <w:color w:val="000000"/>
          <w:sz w:val="28"/>
          <w:szCs w:val="28"/>
          <w:lang w:eastAsia="ru-RU"/>
        </w:rPr>
        <w:t xml:space="preserve"> инструментов», «В звуках мир наш отражён». Принцип создания инструментов и исполнение музыкальных произведений на детских самодельных инструментах усложняется. Используются все созданные детьми инструменты, повторяются их названия и закрепляются навыки игры на каком-либо самодельном инструменте для исполнения небольших музыкальных произведений, сказок собственного сочинения.</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Итоговое мероприятие: «Слушаем вместе, играем вместе». Отчет концертной деятельности (групповое выступление детей, семейное </w:t>
      </w:r>
      <w:proofErr w:type="spellStart"/>
      <w:r w:rsidRPr="00EC4799">
        <w:rPr>
          <w:rFonts w:ascii="Times New Roman" w:eastAsia="Times New Roman" w:hAnsi="Times New Roman" w:cs="Times New Roman"/>
          <w:color w:val="000000"/>
          <w:sz w:val="28"/>
          <w:szCs w:val="28"/>
          <w:lang w:eastAsia="ru-RU"/>
        </w:rPr>
        <w:t>музицирование</w:t>
      </w:r>
      <w:proofErr w:type="spellEnd"/>
      <w:r w:rsidRPr="00EC4799">
        <w:rPr>
          <w:rFonts w:ascii="Times New Roman" w:eastAsia="Times New Roman" w:hAnsi="Times New Roman" w:cs="Times New Roman"/>
          <w:color w:val="000000"/>
          <w:sz w:val="28"/>
          <w:szCs w:val="28"/>
          <w:lang w:eastAsia="ru-RU"/>
        </w:rPr>
        <w:t>).</w:t>
      </w:r>
    </w:p>
    <w:p w:rsidR="008A6C02" w:rsidRDefault="008A6C02" w:rsidP="00EC4799">
      <w:pPr>
        <w:spacing w:after="0"/>
        <w:ind w:firstLine="567"/>
        <w:jc w:val="both"/>
        <w:rPr>
          <w:rFonts w:ascii="Times New Roman" w:eastAsia="Times New Roman" w:hAnsi="Times New Roman" w:cs="Times New Roman"/>
          <w:color w:val="000000"/>
          <w:sz w:val="28"/>
          <w:szCs w:val="28"/>
          <w:lang w:eastAsia="ru-RU"/>
        </w:rPr>
      </w:pPr>
      <w:proofErr w:type="gramStart"/>
      <w:r w:rsidRPr="00EC4799">
        <w:rPr>
          <w:rFonts w:ascii="Times New Roman" w:eastAsia="Times New Roman" w:hAnsi="Times New Roman" w:cs="Times New Roman"/>
          <w:color w:val="000000"/>
          <w:sz w:val="28"/>
          <w:szCs w:val="28"/>
          <w:lang w:eastAsia="ru-RU"/>
        </w:rPr>
        <w:t>Контроль за</w:t>
      </w:r>
      <w:proofErr w:type="gramEnd"/>
      <w:r w:rsidRPr="00EC4799">
        <w:rPr>
          <w:rFonts w:ascii="Times New Roman" w:eastAsia="Times New Roman" w:hAnsi="Times New Roman" w:cs="Times New Roman"/>
          <w:color w:val="000000"/>
          <w:sz w:val="28"/>
          <w:szCs w:val="28"/>
          <w:lang w:eastAsia="ru-RU"/>
        </w:rPr>
        <w:t xml:space="preserve"> качеством усвоения материала проводится в форме праздников, игр, концертов в течение учебного года. При этом дошкольникам предлагается самим вести концерт, организованный для других детей, родителей, сотрудников ДОУ.</w:t>
      </w:r>
    </w:p>
    <w:p w:rsidR="00EC4799" w:rsidRPr="00EC4799" w:rsidRDefault="00EC4799" w:rsidP="00EC4799">
      <w:pPr>
        <w:spacing w:after="0"/>
        <w:ind w:firstLine="567"/>
        <w:jc w:val="both"/>
        <w:rPr>
          <w:rFonts w:ascii="Times New Roman" w:eastAsia="Times New Roman" w:hAnsi="Times New Roman" w:cs="Times New Roman"/>
          <w:sz w:val="28"/>
          <w:szCs w:val="28"/>
          <w:lang w:eastAsia="ru-RU"/>
        </w:rPr>
      </w:pPr>
    </w:p>
    <w:p w:rsidR="008A6C02" w:rsidRPr="00EC4799" w:rsidRDefault="00EC4799" w:rsidP="00EC4799">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8A6C02" w:rsidRPr="00EC4799">
        <w:rPr>
          <w:rFonts w:ascii="Times New Roman" w:eastAsia="Times New Roman" w:hAnsi="Times New Roman" w:cs="Times New Roman"/>
          <w:b/>
          <w:bCs/>
          <w:color w:val="000000"/>
          <w:sz w:val="28"/>
          <w:szCs w:val="28"/>
          <w:lang w:eastAsia="ru-RU"/>
        </w:rPr>
        <w:t>Методы обучения детей на детских музыкальных инструментах</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proofErr w:type="gramStart"/>
      <w:r w:rsidRPr="00EC4799">
        <w:rPr>
          <w:rFonts w:ascii="Times New Roman" w:eastAsia="Times New Roman" w:hAnsi="Times New Roman" w:cs="Times New Roman"/>
          <w:color w:val="000000"/>
          <w:sz w:val="28"/>
          <w:szCs w:val="28"/>
          <w:lang w:eastAsia="ru-RU"/>
        </w:rPr>
        <w:t>Словесный</w:t>
      </w:r>
      <w:proofErr w:type="gramEnd"/>
      <w:r w:rsidRPr="00EC4799">
        <w:rPr>
          <w:rFonts w:ascii="Times New Roman" w:eastAsia="Times New Roman" w:hAnsi="Times New Roman" w:cs="Times New Roman"/>
          <w:color w:val="000000"/>
          <w:sz w:val="28"/>
          <w:szCs w:val="28"/>
          <w:lang w:eastAsia="ru-RU"/>
        </w:rPr>
        <w:t xml:space="preserve"> (беседа, объяснение).</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Наглядный (показ приемов игры педагогом или ребенком).</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proofErr w:type="gramStart"/>
      <w:r w:rsidRPr="00EC4799">
        <w:rPr>
          <w:rFonts w:ascii="Times New Roman" w:eastAsia="Times New Roman" w:hAnsi="Times New Roman" w:cs="Times New Roman"/>
          <w:color w:val="000000"/>
          <w:sz w:val="28"/>
          <w:szCs w:val="28"/>
          <w:lang w:eastAsia="ru-RU"/>
        </w:rPr>
        <w:t>Стимулирующий</w:t>
      </w:r>
      <w:proofErr w:type="gramEnd"/>
      <w:r w:rsidRPr="00EC4799">
        <w:rPr>
          <w:rFonts w:ascii="Times New Roman" w:eastAsia="Times New Roman" w:hAnsi="Times New Roman" w:cs="Times New Roman"/>
          <w:color w:val="000000"/>
          <w:sz w:val="28"/>
          <w:szCs w:val="28"/>
          <w:lang w:eastAsia="ru-RU"/>
        </w:rPr>
        <w:t xml:space="preserve"> (выступление перед детьми или взрослыми).</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proofErr w:type="gramStart"/>
      <w:r w:rsidRPr="00EC4799">
        <w:rPr>
          <w:rFonts w:ascii="Times New Roman" w:eastAsia="Times New Roman" w:hAnsi="Times New Roman" w:cs="Times New Roman"/>
          <w:color w:val="000000"/>
          <w:sz w:val="28"/>
          <w:szCs w:val="28"/>
          <w:lang w:eastAsia="ru-RU"/>
        </w:rPr>
        <w:t>Практический</w:t>
      </w:r>
      <w:proofErr w:type="gramEnd"/>
      <w:r w:rsidRPr="00EC4799">
        <w:rPr>
          <w:rFonts w:ascii="Times New Roman" w:eastAsia="Times New Roman" w:hAnsi="Times New Roman" w:cs="Times New Roman"/>
          <w:color w:val="000000"/>
          <w:sz w:val="28"/>
          <w:szCs w:val="28"/>
          <w:lang w:eastAsia="ru-RU"/>
        </w:rPr>
        <w:t xml:space="preserve"> (повторение и закрепление приемов игры на различных музыкальных инструментах).</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Самостоятельная музыкальная деятельность (игра на детских музыкальных инструментах под косвенным руководством взрослого.)</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Изготовление музыкальных игрушек - инструментов и их использование.</w:t>
      </w:r>
    </w:p>
    <w:p w:rsidR="008A6C02" w:rsidRPr="00EC4799" w:rsidRDefault="008A6C02" w:rsidP="00EC4799">
      <w:pPr>
        <w:numPr>
          <w:ilvl w:val="0"/>
          <w:numId w:val="5"/>
        </w:numPr>
        <w:spacing w:after="0"/>
        <w:jc w:val="both"/>
        <w:rPr>
          <w:rFonts w:ascii="Times New Roman" w:eastAsia="Times New Roman" w:hAnsi="Times New Roman" w:cs="Times New Roman"/>
          <w:color w:val="000000"/>
          <w:sz w:val="28"/>
          <w:szCs w:val="28"/>
          <w:lang w:eastAsia="ru-RU"/>
        </w:rPr>
      </w:pPr>
      <w:proofErr w:type="gramStart"/>
      <w:r w:rsidRPr="00EC4799">
        <w:rPr>
          <w:rFonts w:ascii="Times New Roman" w:eastAsia="Times New Roman" w:hAnsi="Times New Roman" w:cs="Times New Roman"/>
          <w:color w:val="000000"/>
          <w:sz w:val="28"/>
          <w:szCs w:val="28"/>
          <w:lang w:eastAsia="ru-RU"/>
        </w:rPr>
        <w:t>Игровой</w:t>
      </w:r>
      <w:proofErr w:type="gramEnd"/>
      <w:r w:rsidRPr="00EC4799">
        <w:rPr>
          <w:rFonts w:ascii="Times New Roman" w:eastAsia="Times New Roman" w:hAnsi="Times New Roman" w:cs="Times New Roman"/>
          <w:color w:val="000000"/>
          <w:sz w:val="28"/>
          <w:szCs w:val="28"/>
          <w:lang w:eastAsia="ru-RU"/>
        </w:rPr>
        <w:t xml:space="preserve"> (использование игрушек, картин, иллюстраций, дидактических игр и т.д.)</w:t>
      </w:r>
    </w:p>
    <w:p w:rsidR="00EC4799" w:rsidRDefault="00EC479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A6C02" w:rsidRPr="00EC4799" w:rsidRDefault="008A6C02" w:rsidP="00EC4799">
      <w:pPr>
        <w:spacing w:after="0"/>
        <w:ind w:firstLine="567"/>
        <w:jc w:val="both"/>
        <w:rPr>
          <w:rFonts w:ascii="Times New Roman" w:eastAsia="Times New Roman" w:hAnsi="Times New Roman" w:cs="Times New Roman"/>
          <w:color w:val="000000"/>
          <w:sz w:val="28"/>
          <w:szCs w:val="28"/>
          <w:lang w:eastAsia="ru-RU"/>
        </w:rPr>
      </w:pPr>
    </w:p>
    <w:p w:rsidR="008A6C02" w:rsidRPr="00EC4799" w:rsidRDefault="008A6C02" w:rsidP="00EC4799">
      <w:pPr>
        <w:pStyle w:val="a3"/>
        <w:numPr>
          <w:ilvl w:val="0"/>
          <w:numId w:val="3"/>
        </w:numPr>
        <w:spacing w:after="0"/>
        <w:ind w:firstLine="567"/>
        <w:jc w:val="both"/>
        <w:rPr>
          <w:rFonts w:ascii="Times New Roman" w:eastAsia="Times New Roman" w:hAnsi="Times New Roman" w:cs="Times New Roman"/>
          <w:b/>
          <w:bCs/>
          <w:color w:val="000000"/>
          <w:sz w:val="28"/>
          <w:szCs w:val="28"/>
          <w:lang w:eastAsia="ru-RU"/>
        </w:rPr>
      </w:pPr>
      <w:r w:rsidRPr="00EC4799">
        <w:rPr>
          <w:rFonts w:ascii="Times New Roman" w:eastAsia="Times New Roman" w:hAnsi="Times New Roman" w:cs="Times New Roman"/>
          <w:b/>
          <w:bCs/>
          <w:color w:val="000000"/>
          <w:sz w:val="28"/>
          <w:szCs w:val="28"/>
          <w:lang w:eastAsia="ru-RU"/>
        </w:rPr>
        <w:t>Учебно-тематический план</w:t>
      </w:r>
    </w:p>
    <w:p w:rsidR="00FD19F8" w:rsidRPr="00EC4799" w:rsidRDefault="00FD19F8" w:rsidP="00EC4799">
      <w:pPr>
        <w:pStyle w:val="a3"/>
        <w:spacing w:after="0"/>
        <w:ind w:firstLine="567"/>
        <w:jc w:val="both"/>
        <w:rPr>
          <w:rFonts w:ascii="Times New Roman" w:eastAsia="Times New Roman" w:hAnsi="Times New Roman" w:cs="Times New Roman"/>
          <w:sz w:val="28"/>
          <w:szCs w:val="28"/>
          <w:lang w:eastAsia="ru-RU"/>
        </w:rPr>
      </w:pPr>
    </w:p>
    <w:tbl>
      <w:tblPr>
        <w:tblW w:w="5000" w:type="pct"/>
        <w:jc w:val="center"/>
        <w:tblCellMar>
          <w:left w:w="28" w:type="dxa"/>
          <w:right w:w="28" w:type="dxa"/>
        </w:tblCellMar>
        <w:tblLook w:val="0000"/>
      </w:tblPr>
      <w:tblGrid>
        <w:gridCol w:w="1277"/>
        <w:gridCol w:w="1966"/>
        <w:gridCol w:w="405"/>
        <w:gridCol w:w="1971"/>
        <w:gridCol w:w="397"/>
        <w:gridCol w:w="3395"/>
      </w:tblGrid>
      <w:tr w:rsidR="00610B7D" w:rsidRPr="00EC4799" w:rsidTr="00610B7D">
        <w:trPr>
          <w:trHeight w:val="893"/>
          <w:jc w:val="center"/>
        </w:trPr>
        <w:tc>
          <w:tcPr>
            <w:tcW w:w="678" w:type="pct"/>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Месяц</w:t>
            </w:r>
          </w:p>
        </w:tc>
        <w:tc>
          <w:tcPr>
            <w:tcW w:w="1260" w:type="pct"/>
            <w:gridSpan w:val="2"/>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Тема</w:t>
            </w:r>
          </w:p>
        </w:tc>
        <w:tc>
          <w:tcPr>
            <w:tcW w:w="1258" w:type="pct"/>
            <w:gridSpan w:val="2"/>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Задачи</w:t>
            </w:r>
          </w:p>
        </w:tc>
        <w:tc>
          <w:tcPr>
            <w:tcW w:w="1804" w:type="pct"/>
            <w:tcBorders>
              <w:top w:val="single" w:sz="4" w:space="0" w:color="auto"/>
              <w:left w:val="single" w:sz="4" w:space="0" w:color="auto"/>
              <w:bottom w:val="nil"/>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Форма проведения занятия, ведущие методы</w:t>
            </w:r>
          </w:p>
        </w:tc>
      </w:tr>
      <w:tr w:rsidR="00610B7D" w:rsidRPr="00EC4799" w:rsidTr="00610B7D">
        <w:trPr>
          <w:trHeight w:val="1416"/>
          <w:jc w:val="center"/>
        </w:trPr>
        <w:tc>
          <w:tcPr>
            <w:tcW w:w="678" w:type="pct"/>
            <w:tcBorders>
              <w:top w:val="single" w:sz="4" w:space="0" w:color="auto"/>
              <w:left w:val="single" w:sz="4" w:space="0" w:color="auto"/>
              <w:bottom w:val="single" w:sz="4" w:space="0" w:color="auto"/>
              <w:right w:val="nil"/>
            </w:tcBorders>
            <w:shd w:val="clear" w:color="auto" w:fill="FFFFFF"/>
          </w:tcPr>
          <w:p w:rsidR="008A6C02" w:rsidRPr="00EC4799" w:rsidRDefault="00610B7D" w:rsidP="00610B7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Сентябрь</w:t>
            </w:r>
          </w:p>
        </w:tc>
        <w:tc>
          <w:tcPr>
            <w:tcW w:w="1260" w:type="pct"/>
            <w:gridSpan w:val="2"/>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Диагностика</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1. «Оркестр». Виды оркестров.</w:t>
            </w:r>
          </w:p>
        </w:tc>
        <w:tc>
          <w:tcPr>
            <w:tcW w:w="1258" w:type="pct"/>
            <w:gridSpan w:val="2"/>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Познакомить детей со звуками окружающей природы.</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Показ презентации «Наш веселый оркестр».</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Беседа: «Немузыкальные звуки».</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При помощи опыта</w:t>
            </w:r>
          </w:p>
        </w:tc>
      </w:tr>
      <w:tr w:rsidR="00610B7D" w:rsidRPr="00EC4799" w:rsidTr="00610B7D">
        <w:trPr>
          <w:trHeight w:val="5011"/>
          <w:jc w:val="center"/>
        </w:trPr>
        <w:tc>
          <w:tcPr>
            <w:tcW w:w="678" w:type="pct"/>
            <w:tcBorders>
              <w:top w:val="single" w:sz="4" w:space="0" w:color="auto"/>
              <w:left w:val="single" w:sz="4" w:space="0" w:color="auto"/>
              <w:bottom w:val="nil"/>
              <w:right w:val="nil"/>
            </w:tcBorders>
            <w:shd w:val="clear" w:color="auto" w:fill="FFFFFF"/>
          </w:tcPr>
          <w:p w:rsidR="008A6C02" w:rsidRPr="00EC4799" w:rsidRDefault="00610B7D" w:rsidP="00610B7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60" w:type="pct"/>
            <w:gridSpan w:val="2"/>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1258" w:type="pct"/>
            <w:gridSpan w:val="2"/>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Ознакомиться с приемами </w:t>
            </w:r>
            <w:proofErr w:type="spellStart"/>
            <w:r w:rsidRPr="00EC4799">
              <w:rPr>
                <w:rFonts w:ascii="Times New Roman" w:eastAsia="Times New Roman" w:hAnsi="Times New Roman" w:cs="Times New Roman"/>
                <w:color w:val="000000"/>
                <w:sz w:val="28"/>
                <w:szCs w:val="28"/>
                <w:lang w:eastAsia="ru-RU"/>
              </w:rPr>
              <w:t>звукоизвлечения</w:t>
            </w:r>
            <w:proofErr w:type="spellEnd"/>
            <w:r w:rsidRPr="00EC4799">
              <w:rPr>
                <w:rFonts w:ascii="Times New Roman" w:eastAsia="Times New Roman" w:hAnsi="Times New Roman" w:cs="Times New Roman"/>
                <w:color w:val="000000"/>
                <w:sz w:val="28"/>
                <w:szCs w:val="28"/>
                <w:lang w:eastAsia="ru-RU"/>
              </w:rPr>
              <w:t xml:space="preserve"> на сороке, тамбурине, рогатке с колокольчиком.</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Учить игре на шумовых инструментах отдельно и в ансамбле.</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Воспроизводить ритмический рисунок русских народных </w:t>
            </w:r>
            <w:proofErr w:type="spellStart"/>
            <w:r w:rsidRPr="00EC4799">
              <w:rPr>
                <w:rFonts w:ascii="Times New Roman" w:eastAsia="Times New Roman" w:hAnsi="Times New Roman" w:cs="Times New Roman"/>
                <w:color w:val="000000"/>
                <w:sz w:val="28"/>
                <w:szCs w:val="28"/>
                <w:lang w:eastAsia="ru-RU"/>
              </w:rPr>
              <w:t>потешек</w:t>
            </w:r>
            <w:proofErr w:type="spellEnd"/>
            <w:r w:rsidRPr="00EC4799">
              <w:rPr>
                <w:rFonts w:ascii="Times New Roman" w:eastAsia="Times New Roman" w:hAnsi="Times New Roman" w:cs="Times New Roman"/>
                <w:color w:val="000000"/>
                <w:sz w:val="28"/>
                <w:szCs w:val="28"/>
                <w:lang w:eastAsia="ru-RU"/>
              </w:rPr>
              <w:t>.</w:t>
            </w:r>
          </w:p>
        </w:tc>
        <w:tc>
          <w:tcPr>
            <w:tcW w:w="1804" w:type="pct"/>
            <w:tcBorders>
              <w:top w:val="single" w:sz="4" w:space="0" w:color="auto"/>
              <w:left w:val="single" w:sz="4" w:space="0" w:color="auto"/>
              <w:bottom w:val="nil"/>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Дидакт</w:t>
            </w:r>
            <w:proofErr w:type="spellEnd"/>
            <w:r w:rsidRPr="00EC4799">
              <w:rPr>
                <w:rFonts w:ascii="Times New Roman" w:eastAsia="Times New Roman" w:hAnsi="Times New Roman" w:cs="Times New Roman"/>
                <w:color w:val="000000"/>
                <w:sz w:val="28"/>
                <w:szCs w:val="28"/>
                <w:lang w:eastAsia="ru-RU"/>
              </w:rPr>
              <w:t>. игры «Где живут звуки?»,</w:t>
            </w:r>
            <w:r w:rsidR="00610B7D">
              <w:rPr>
                <w:rFonts w:ascii="Times New Roman" w:eastAsia="Times New Roman" w:hAnsi="Times New Roman" w:cs="Times New Roman"/>
                <w:color w:val="000000"/>
                <w:sz w:val="28"/>
                <w:szCs w:val="28"/>
                <w:lang w:eastAsia="ru-RU"/>
              </w:rPr>
              <w:t xml:space="preserve"> «</w:t>
            </w:r>
            <w:r w:rsidRPr="00EC4799">
              <w:rPr>
                <w:rFonts w:ascii="Times New Roman" w:eastAsia="Times New Roman" w:hAnsi="Times New Roman" w:cs="Times New Roman"/>
                <w:color w:val="000000"/>
                <w:sz w:val="28"/>
                <w:szCs w:val="28"/>
                <w:lang w:eastAsia="ru-RU"/>
              </w:rPr>
              <w:t>Море», «Наше путешествие», «К нам гости пришли».</w:t>
            </w:r>
          </w:p>
          <w:p w:rsidR="008A6C02" w:rsidRPr="00610B7D" w:rsidRDefault="008A6C02" w:rsidP="00610B7D">
            <w:pPr>
              <w:spacing w:after="0"/>
              <w:jc w:val="both"/>
              <w:rPr>
                <w:rFonts w:ascii="Times New Roman" w:eastAsia="Times New Roman" w:hAnsi="Times New Roman" w:cs="Times New Roman"/>
                <w:sz w:val="28"/>
                <w:szCs w:val="28"/>
                <w:lang w:eastAsia="ru-RU"/>
              </w:rPr>
            </w:pPr>
            <w:r w:rsidRPr="00610B7D">
              <w:rPr>
                <w:rFonts w:ascii="Times New Roman" w:eastAsia="Times New Roman" w:hAnsi="Times New Roman" w:cs="Times New Roman"/>
                <w:iCs/>
                <w:color w:val="000000"/>
                <w:sz w:val="28"/>
                <w:szCs w:val="28"/>
                <w:lang w:eastAsia="ru-RU"/>
              </w:rPr>
              <w:t>Изготовление шумовых инструментов детьми с родителями, способы игры на инструменте.</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610B7D">
              <w:rPr>
                <w:rFonts w:ascii="Times New Roman" w:eastAsia="Times New Roman" w:hAnsi="Times New Roman" w:cs="Times New Roman"/>
                <w:iCs/>
                <w:color w:val="000000"/>
                <w:sz w:val="28"/>
                <w:szCs w:val="28"/>
                <w:lang w:eastAsia="ru-RU"/>
              </w:rPr>
              <w:t>Выставка шумовых инструментов.</w:t>
            </w:r>
          </w:p>
        </w:tc>
      </w:tr>
      <w:tr w:rsidR="00610B7D" w:rsidRPr="00EC4799" w:rsidTr="00610B7D">
        <w:trPr>
          <w:trHeight w:val="6120"/>
          <w:jc w:val="center"/>
        </w:trPr>
        <w:tc>
          <w:tcPr>
            <w:tcW w:w="678" w:type="pct"/>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Февраль</w:t>
            </w:r>
          </w:p>
        </w:tc>
        <w:tc>
          <w:tcPr>
            <w:tcW w:w="1260" w:type="pct"/>
            <w:gridSpan w:val="2"/>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«Барабан грохочет, будто сильный гром».</w:t>
            </w:r>
          </w:p>
          <w:p w:rsidR="008A6C02" w:rsidRPr="00EC4799" w:rsidRDefault="008A6C02" w:rsidP="00610B7D">
            <w:p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Инструменты русского народного оркестра. Шумовые инструменты (бубенцы на палочке).</w:t>
            </w:r>
          </w:p>
        </w:tc>
        <w:tc>
          <w:tcPr>
            <w:tcW w:w="1258" w:type="pct"/>
            <w:gridSpan w:val="2"/>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Ознакомиться с приемами </w:t>
            </w:r>
            <w:proofErr w:type="spellStart"/>
            <w:r w:rsidRPr="00EC4799">
              <w:rPr>
                <w:rFonts w:ascii="Times New Roman" w:eastAsia="Times New Roman" w:hAnsi="Times New Roman" w:cs="Times New Roman"/>
                <w:color w:val="000000"/>
                <w:sz w:val="28"/>
                <w:szCs w:val="28"/>
                <w:lang w:eastAsia="ru-RU"/>
              </w:rPr>
              <w:t>звукоизвлечения</w:t>
            </w:r>
            <w:proofErr w:type="spellEnd"/>
            <w:r w:rsidRPr="00EC4799">
              <w:rPr>
                <w:rFonts w:ascii="Times New Roman" w:eastAsia="Times New Roman" w:hAnsi="Times New Roman" w:cs="Times New Roman"/>
                <w:color w:val="000000"/>
                <w:sz w:val="28"/>
                <w:szCs w:val="28"/>
                <w:lang w:eastAsia="ru-RU"/>
              </w:rPr>
              <w:t xml:space="preserve"> на барабане, бубенцах на палочке.</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Учить игре на шумовых инструментах отдельно и в ансамбле.</w:t>
            </w:r>
          </w:p>
        </w:tc>
        <w:tc>
          <w:tcPr>
            <w:tcW w:w="1804" w:type="pct"/>
            <w:tcBorders>
              <w:top w:val="single" w:sz="4" w:space="0" w:color="auto"/>
              <w:left w:val="single" w:sz="4" w:space="0" w:color="auto"/>
              <w:bottom w:val="nil"/>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При помощи опыта «Как сделать звук громче?», «Почему не слышно?». Выявить причину усиления и ослабления звука. </w:t>
            </w:r>
            <w:proofErr w:type="spellStart"/>
            <w:r w:rsidRPr="00EC4799">
              <w:rPr>
                <w:rFonts w:ascii="Times New Roman" w:eastAsia="Times New Roman" w:hAnsi="Times New Roman" w:cs="Times New Roman"/>
                <w:color w:val="000000"/>
                <w:sz w:val="28"/>
                <w:szCs w:val="28"/>
                <w:lang w:eastAsia="ru-RU"/>
              </w:rPr>
              <w:t>Дидакт</w:t>
            </w:r>
            <w:proofErr w:type="spellEnd"/>
            <w:r w:rsidRPr="00EC4799">
              <w:rPr>
                <w:rFonts w:ascii="Times New Roman" w:eastAsia="Times New Roman" w:hAnsi="Times New Roman" w:cs="Times New Roman"/>
                <w:color w:val="000000"/>
                <w:sz w:val="28"/>
                <w:szCs w:val="28"/>
                <w:lang w:eastAsia="ru-RU"/>
              </w:rPr>
              <w:t>. игры «</w:t>
            </w:r>
            <w:proofErr w:type="spellStart"/>
            <w:r w:rsidRPr="00EC4799">
              <w:rPr>
                <w:rFonts w:ascii="Times New Roman" w:eastAsia="Times New Roman" w:hAnsi="Times New Roman" w:cs="Times New Roman"/>
                <w:color w:val="000000"/>
                <w:sz w:val="28"/>
                <w:szCs w:val="28"/>
                <w:lang w:eastAsia="ru-RU"/>
              </w:rPr>
              <w:t>Кнам</w:t>
            </w:r>
            <w:proofErr w:type="spellEnd"/>
            <w:r w:rsidRPr="00EC4799">
              <w:rPr>
                <w:rFonts w:ascii="Times New Roman" w:eastAsia="Times New Roman" w:hAnsi="Times New Roman" w:cs="Times New Roman"/>
                <w:color w:val="000000"/>
                <w:sz w:val="28"/>
                <w:szCs w:val="28"/>
                <w:lang w:eastAsia="ru-RU"/>
              </w:rPr>
              <w:t xml:space="preserve"> гости пришли», «Чей это марш?», «Что сначала, что потом?»</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Опыт «Коробочка с секретом». Выявить причину ослабления звука инструмента.</w:t>
            </w:r>
          </w:p>
          <w:p w:rsidR="008A6C02" w:rsidRPr="00EC4799" w:rsidRDefault="008A6C02" w:rsidP="00610B7D">
            <w:pPr>
              <w:spacing w:after="0"/>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Дидакт</w:t>
            </w:r>
            <w:proofErr w:type="spellEnd"/>
            <w:r w:rsidRPr="00EC4799">
              <w:rPr>
                <w:rFonts w:ascii="Times New Roman" w:eastAsia="Times New Roman" w:hAnsi="Times New Roman" w:cs="Times New Roman"/>
                <w:color w:val="000000"/>
                <w:sz w:val="28"/>
                <w:szCs w:val="28"/>
                <w:lang w:eastAsia="ru-RU"/>
              </w:rPr>
              <w:t>. игры «Наше путешествие», «Найди игрушку».</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Музыкальная викторина «Угадай </w:t>
            </w:r>
            <w:r w:rsidRPr="00EC4799">
              <w:rPr>
                <w:rFonts w:ascii="Times New Roman" w:eastAsia="Times New Roman" w:hAnsi="Times New Roman" w:cs="Times New Roman"/>
                <w:color w:val="000000"/>
                <w:sz w:val="28"/>
                <w:szCs w:val="28"/>
                <w:lang w:eastAsia="ru-RU"/>
              </w:rPr>
              <w:lastRenderedPageBreak/>
              <w:t>мелодию».</w:t>
            </w:r>
          </w:p>
        </w:tc>
      </w:tr>
      <w:tr w:rsidR="00610B7D" w:rsidRPr="00EC4799" w:rsidTr="00610B7D">
        <w:trPr>
          <w:trHeight w:val="3360"/>
          <w:jc w:val="center"/>
        </w:trPr>
        <w:tc>
          <w:tcPr>
            <w:tcW w:w="678" w:type="pct"/>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Март</w:t>
            </w:r>
          </w:p>
        </w:tc>
        <w:tc>
          <w:tcPr>
            <w:tcW w:w="1260" w:type="pct"/>
            <w:gridSpan w:val="2"/>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1 .«Инструменты народов разных стран: России, Японии, Испании, Индии».</w:t>
            </w:r>
          </w:p>
        </w:tc>
        <w:tc>
          <w:tcPr>
            <w:tcW w:w="1258" w:type="pct"/>
            <w:gridSpan w:val="2"/>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Познакомить детей с музыкальными инструментами: треугольником, бубном, гуслями, муз</w:t>
            </w:r>
            <w:proofErr w:type="gramStart"/>
            <w:r w:rsidRPr="00EC4799">
              <w:rPr>
                <w:rFonts w:ascii="Times New Roman" w:eastAsia="Times New Roman" w:hAnsi="Times New Roman" w:cs="Times New Roman"/>
                <w:color w:val="000000"/>
                <w:sz w:val="28"/>
                <w:szCs w:val="28"/>
                <w:lang w:eastAsia="ru-RU"/>
              </w:rPr>
              <w:t>.</w:t>
            </w:r>
            <w:proofErr w:type="gramEnd"/>
            <w:r w:rsidRPr="00EC4799">
              <w:rPr>
                <w:rFonts w:ascii="Times New Roman" w:eastAsia="Times New Roman" w:hAnsi="Times New Roman" w:cs="Times New Roman"/>
                <w:color w:val="000000"/>
                <w:sz w:val="28"/>
                <w:szCs w:val="28"/>
                <w:lang w:eastAsia="ru-RU"/>
              </w:rPr>
              <w:t xml:space="preserve"> </w:t>
            </w:r>
            <w:proofErr w:type="gramStart"/>
            <w:r w:rsidRPr="00EC4799">
              <w:rPr>
                <w:rFonts w:ascii="Times New Roman" w:eastAsia="Times New Roman" w:hAnsi="Times New Roman" w:cs="Times New Roman"/>
                <w:color w:val="000000"/>
                <w:sz w:val="28"/>
                <w:szCs w:val="28"/>
                <w:lang w:eastAsia="ru-RU"/>
              </w:rPr>
              <w:t>м</w:t>
            </w:r>
            <w:proofErr w:type="gramEnd"/>
            <w:r w:rsidRPr="00EC4799">
              <w:rPr>
                <w:rFonts w:ascii="Times New Roman" w:eastAsia="Times New Roman" w:hAnsi="Times New Roman" w:cs="Times New Roman"/>
                <w:color w:val="000000"/>
                <w:sz w:val="28"/>
                <w:szCs w:val="28"/>
                <w:lang w:eastAsia="ru-RU"/>
              </w:rPr>
              <w:t xml:space="preserve">олоточком, бубенцами, маракасом, колотушкой, </w:t>
            </w:r>
            <w:proofErr w:type="spellStart"/>
            <w:r w:rsidRPr="00EC4799">
              <w:rPr>
                <w:rFonts w:ascii="Times New Roman" w:eastAsia="Times New Roman" w:hAnsi="Times New Roman" w:cs="Times New Roman"/>
                <w:color w:val="000000"/>
                <w:sz w:val="28"/>
                <w:szCs w:val="28"/>
                <w:lang w:eastAsia="ru-RU"/>
              </w:rPr>
              <w:t>бамбузином</w:t>
            </w:r>
            <w:proofErr w:type="spellEnd"/>
            <w:r w:rsidRPr="00EC4799">
              <w:rPr>
                <w:rFonts w:ascii="Times New Roman" w:eastAsia="Times New Roman" w:hAnsi="Times New Roman" w:cs="Times New Roman"/>
                <w:color w:val="000000"/>
                <w:sz w:val="28"/>
                <w:szCs w:val="28"/>
                <w:lang w:eastAsia="ru-RU"/>
              </w:rPr>
              <w:t>, кастаньетами, индийским</w:t>
            </w:r>
            <w:r w:rsidR="00610B7D">
              <w:rPr>
                <w:rFonts w:ascii="Times New Roman" w:eastAsia="Times New Roman" w:hAnsi="Times New Roman" w:cs="Times New Roman"/>
                <w:color w:val="000000"/>
                <w:sz w:val="28"/>
                <w:szCs w:val="28"/>
                <w:lang w:eastAsia="ru-RU"/>
              </w:rPr>
              <w:t xml:space="preserve"> </w:t>
            </w:r>
            <w:r w:rsidR="00610B7D" w:rsidRPr="00EC4799">
              <w:rPr>
                <w:rFonts w:ascii="Times New Roman" w:eastAsia="Times New Roman" w:hAnsi="Times New Roman" w:cs="Times New Roman"/>
                <w:color w:val="000000"/>
                <w:sz w:val="28"/>
                <w:szCs w:val="28"/>
                <w:lang w:eastAsia="ru-RU"/>
              </w:rPr>
              <w:t>барабаном. Учить изготовлению музыкальных инструментов самостоятельно и обучать приемам игры на них.</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Провести опыты «Почему комар пищит, а шмель жужжит?», «Спичечный телефон», «Поющая струна». </w:t>
            </w:r>
            <w:proofErr w:type="spellStart"/>
            <w:r w:rsidRPr="00EC4799">
              <w:rPr>
                <w:rFonts w:ascii="Times New Roman" w:eastAsia="Times New Roman" w:hAnsi="Times New Roman" w:cs="Times New Roman"/>
                <w:color w:val="000000"/>
                <w:sz w:val="28"/>
                <w:szCs w:val="28"/>
                <w:lang w:eastAsia="ru-RU"/>
              </w:rPr>
              <w:t>Дидактич</w:t>
            </w:r>
            <w:proofErr w:type="spellEnd"/>
            <w:r w:rsidRPr="00EC4799">
              <w:rPr>
                <w:rFonts w:ascii="Times New Roman" w:eastAsia="Times New Roman" w:hAnsi="Times New Roman" w:cs="Times New Roman"/>
                <w:color w:val="000000"/>
                <w:sz w:val="28"/>
                <w:szCs w:val="28"/>
                <w:lang w:eastAsia="ru-RU"/>
              </w:rPr>
              <w:t>. игры: «Определи инструмент», «Определи темп», «Определи по ритму».</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Выставка инструментов.</w:t>
            </w:r>
          </w:p>
          <w:p w:rsidR="008A6C02" w:rsidRPr="00EC4799" w:rsidRDefault="008A6C02" w:rsidP="00610B7D">
            <w:pPr>
              <w:spacing w:after="0"/>
              <w:jc w:val="both"/>
              <w:rPr>
                <w:rFonts w:ascii="Times New Roman" w:eastAsia="Times New Roman" w:hAnsi="Times New Roman" w:cs="Times New Roman"/>
                <w:sz w:val="28"/>
                <w:szCs w:val="28"/>
                <w:lang w:eastAsia="ru-RU"/>
              </w:rPr>
            </w:pPr>
          </w:p>
        </w:tc>
      </w:tr>
      <w:tr w:rsidR="00610B7D" w:rsidRPr="00EC4799" w:rsidTr="00610B7D">
        <w:trPr>
          <w:trHeight w:val="3053"/>
          <w:jc w:val="center"/>
        </w:trPr>
        <w:tc>
          <w:tcPr>
            <w:tcW w:w="678" w:type="pct"/>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Апрель</w:t>
            </w:r>
          </w:p>
        </w:tc>
        <w:tc>
          <w:tcPr>
            <w:tcW w:w="1045" w:type="pct"/>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1 .«Весело звучит оркестр, </w:t>
            </w:r>
            <w:proofErr w:type="gramStart"/>
            <w:r w:rsidRPr="00EC4799">
              <w:rPr>
                <w:rFonts w:ascii="Times New Roman" w:eastAsia="Times New Roman" w:hAnsi="Times New Roman" w:cs="Times New Roman"/>
                <w:color w:val="000000"/>
                <w:sz w:val="28"/>
                <w:szCs w:val="28"/>
                <w:lang w:eastAsia="ru-RU"/>
              </w:rPr>
              <w:t>развеселых</w:t>
            </w:r>
            <w:proofErr w:type="gramEnd"/>
            <w:r w:rsidRPr="00EC4799">
              <w:rPr>
                <w:rFonts w:ascii="Times New Roman" w:eastAsia="Times New Roman" w:hAnsi="Times New Roman" w:cs="Times New Roman"/>
                <w:color w:val="000000"/>
                <w:sz w:val="28"/>
                <w:szCs w:val="28"/>
                <w:lang w:eastAsia="ru-RU"/>
              </w:rPr>
              <w:t xml:space="preserve"> инструментов».</w:t>
            </w:r>
          </w:p>
        </w:tc>
        <w:tc>
          <w:tcPr>
            <w:tcW w:w="1262" w:type="pct"/>
            <w:gridSpan w:val="2"/>
            <w:tcBorders>
              <w:top w:val="single" w:sz="4" w:space="0" w:color="auto"/>
              <w:left w:val="single" w:sz="4" w:space="0" w:color="auto"/>
              <w:bottom w:val="nil"/>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Знакомство с инструментами симфонического оркестра.</w:t>
            </w:r>
          </w:p>
        </w:tc>
        <w:tc>
          <w:tcPr>
            <w:tcW w:w="2015" w:type="pct"/>
            <w:gridSpan w:val="2"/>
            <w:tcBorders>
              <w:top w:val="single" w:sz="4" w:space="0" w:color="auto"/>
              <w:left w:val="single" w:sz="4" w:space="0" w:color="auto"/>
              <w:bottom w:val="nil"/>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Провести опыты «Почему комар пищит, а шмель жужжит?», «Спичечный телефон», «Поющая струна».</w:t>
            </w:r>
          </w:p>
          <w:p w:rsidR="008A6C02" w:rsidRPr="00EC4799" w:rsidRDefault="008A6C02" w:rsidP="00610B7D">
            <w:pPr>
              <w:spacing w:after="0"/>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Дидактич</w:t>
            </w:r>
            <w:proofErr w:type="spellEnd"/>
            <w:r w:rsidRPr="00EC4799">
              <w:rPr>
                <w:rFonts w:ascii="Times New Roman" w:eastAsia="Times New Roman" w:hAnsi="Times New Roman" w:cs="Times New Roman"/>
                <w:color w:val="000000"/>
                <w:sz w:val="28"/>
                <w:szCs w:val="28"/>
                <w:lang w:eastAsia="ru-RU"/>
              </w:rPr>
              <w:t>. игры: «Музыкальная загадка», «Определи темп», «Определи по ритму».</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Выставка инструментов.</w:t>
            </w:r>
          </w:p>
        </w:tc>
      </w:tr>
      <w:tr w:rsidR="00610B7D" w:rsidRPr="00EC4799" w:rsidTr="00610B7D">
        <w:trPr>
          <w:trHeight w:val="3629"/>
          <w:jc w:val="center"/>
        </w:trPr>
        <w:tc>
          <w:tcPr>
            <w:tcW w:w="678" w:type="pct"/>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Май</w:t>
            </w:r>
          </w:p>
        </w:tc>
        <w:tc>
          <w:tcPr>
            <w:tcW w:w="1045" w:type="pct"/>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«В звуках мир наш отражен».</w:t>
            </w:r>
          </w:p>
          <w:p w:rsidR="008A6C02" w:rsidRDefault="008A6C02" w:rsidP="00610B7D">
            <w:p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«Радуга звуков».</w:t>
            </w:r>
          </w:p>
          <w:p w:rsidR="00610B7D" w:rsidRDefault="00610B7D" w:rsidP="00610B7D">
            <w:pPr>
              <w:spacing w:after="0"/>
              <w:jc w:val="both"/>
              <w:rPr>
                <w:rFonts w:ascii="Times New Roman" w:eastAsia="Times New Roman" w:hAnsi="Times New Roman" w:cs="Times New Roman"/>
                <w:color w:val="000000"/>
                <w:sz w:val="28"/>
                <w:szCs w:val="28"/>
                <w:lang w:eastAsia="ru-RU"/>
              </w:rPr>
            </w:pPr>
          </w:p>
          <w:p w:rsidR="00610B7D" w:rsidRPr="00EC4799" w:rsidRDefault="00610B7D" w:rsidP="00610B7D">
            <w:pPr>
              <w:spacing w:after="0"/>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Диагностика.</w:t>
            </w:r>
          </w:p>
        </w:tc>
        <w:tc>
          <w:tcPr>
            <w:tcW w:w="1262" w:type="pct"/>
            <w:gridSpan w:val="2"/>
            <w:tcBorders>
              <w:top w:val="single" w:sz="4" w:space="0" w:color="auto"/>
              <w:left w:val="single" w:sz="4" w:space="0" w:color="auto"/>
              <w:bottom w:val="single" w:sz="4" w:space="0" w:color="auto"/>
              <w:right w:val="nil"/>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Изготовление муз</w:t>
            </w:r>
            <w:proofErr w:type="gramStart"/>
            <w:r w:rsidRPr="00EC4799">
              <w:rPr>
                <w:rFonts w:ascii="Times New Roman" w:eastAsia="Times New Roman" w:hAnsi="Times New Roman" w:cs="Times New Roman"/>
                <w:color w:val="000000"/>
                <w:sz w:val="28"/>
                <w:szCs w:val="28"/>
                <w:lang w:eastAsia="ru-RU"/>
              </w:rPr>
              <w:t>.</w:t>
            </w:r>
            <w:proofErr w:type="gramEnd"/>
            <w:r w:rsidRPr="00EC4799">
              <w:rPr>
                <w:rFonts w:ascii="Times New Roman" w:eastAsia="Times New Roman" w:hAnsi="Times New Roman" w:cs="Times New Roman"/>
                <w:color w:val="000000"/>
                <w:sz w:val="28"/>
                <w:szCs w:val="28"/>
                <w:lang w:eastAsia="ru-RU"/>
              </w:rPr>
              <w:t xml:space="preserve"> </w:t>
            </w:r>
            <w:proofErr w:type="gramStart"/>
            <w:r w:rsidRPr="00EC4799">
              <w:rPr>
                <w:rFonts w:ascii="Times New Roman" w:eastAsia="Times New Roman" w:hAnsi="Times New Roman" w:cs="Times New Roman"/>
                <w:color w:val="000000"/>
                <w:sz w:val="28"/>
                <w:szCs w:val="28"/>
                <w:lang w:eastAsia="ru-RU"/>
              </w:rPr>
              <w:t>и</w:t>
            </w:r>
            <w:proofErr w:type="gramEnd"/>
            <w:r w:rsidRPr="00EC4799">
              <w:rPr>
                <w:rFonts w:ascii="Times New Roman" w:eastAsia="Times New Roman" w:hAnsi="Times New Roman" w:cs="Times New Roman"/>
                <w:color w:val="000000"/>
                <w:sz w:val="28"/>
                <w:szCs w:val="28"/>
                <w:lang w:eastAsia="ru-RU"/>
              </w:rPr>
              <w:t>нструментов для озвучивания сказок, стихов.</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Повторение названий и закрепление навыков игры на каком-либо муз</w:t>
            </w:r>
            <w:proofErr w:type="gramStart"/>
            <w:r w:rsidRPr="00EC4799">
              <w:rPr>
                <w:rFonts w:ascii="Times New Roman" w:eastAsia="Times New Roman" w:hAnsi="Times New Roman" w:cs="Times New Roman"/>
                <w:color w:val="000000"/>
                <w:sz w:val="28"/>
                <w:szCs w:val="28"/>
                <w:lang w:eastAsia="ru-RU"/>
              </w:rPr>
              <w:t>.</w:t>
            </w:r>
            <w:proofErr w:type="gramEnd"/>
            <w:r w:rsidRPr="00EC4799">
              <w:rPr>
                <w:rFonts w:ascii="Times New Roman" w:eastAsia="Times New Roman" w:hAnsi="Times New Roman" w:cs="Times New Roman"/>
                <w:color w:val="000000"/>
                <w:sz w:val="28"/>
                <w:szCs w:val="28"/>
                <w:lang w:eastAsia="ru-RU"/>
              </w:rPr>
              <w:t xml:space="preserve"> </w:t>
            </w:r>
            <w:proofErr w:type="gramStart"/>
            <w:r w:rsidRPr="00EC4799">
              <w:rPr>
                <w:rFonts w:ascii="Times New Roman" w:eastAsia="Times New Roman" w:hAnsi="Times New Roman" w:cs="Times New Roman"/>
                <w:color w:val="000000"/>
                <w:sz w:val="28"/>
                <w:szCs w:val="28"/>
                <w:lang w:eastAsia="ru-RU"/>
              </w:rPr>
              <w:t>и</w:t>
            </w:r>
            <w:proofErr w:type="gramEnd"/>
            <w:r w:rsidRPr="00EC4799">
              <w:rPr>
                <w:rFonts w:ascii="Times New Roman" w:eastAsia="Times New Roman" w:hAnsi="Times New Roman" w:cs="Times New Roman"/>
                <w:color w:val="000000"/>
                <w:sz w:val="28"/>
                <w:szCs w:val="28"/>
                <w:lang w:eastAsia="ru-RU"/>
              </w:rPr>
              <w:t>нструменте.</w:t>
            </w:r>
          </w:p>
          <w:p w:rsidR="008A6C02" w:rsidRPr="00EC4799" w:rsidRDefault="008A6C02" w:rsidP="00610B7D">
            <w:pPr>
              <w:spacing w:after="0"/>
              <w:jc w:val="both"/>
              <w:rPr>
                <w:rFonts w:ascii="Times New Roman" w:eastAsia="Times New Roman" w:hAnsi="Times New Roman" w:cs="Times New Roman"/>
                <w:sz w:val="28"/>
                <w:szCs w:val="28"/>
                <w:lang w:eastAsia="ru-RU"/>
              </w:rPr>
            </w:pPr>
          </w:p>
        </w:tc>
        <w:tc>
          <w:tcPr>
            <w:tcW w:w="2015" w:type="pct"/>
            <w:gridSpan w:val="2"/>
            <w:tcBorders>
              <w:top w:val="single" w:sz="4" w:space="0" w:color="auto"/>
              <w:left w:val="single" w:sz="4" w:space="0" w:color="auto"/>
              <w:bottom w:val="single" w:sz="4" w:space="0" w:color="auto"/>
              <w:right w:val="single" w:sz="4" w:space="0" w:color="auto"/>
            </w:tcBorders>
            <w:shd w:val="clear" w:color="auto" w:fill="FFFFFF"/>
          </w:tcPr>
          <w:p w:rsidR="008A6C02" w:rsidRPr="00EC4799" w:rsidRDefault="008A6C02" w:rsidP="00610B7D">
            <w:pPr>
              <w:spacing w:after="0"/>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Дидактич</w:t>
            </w:r>
            <w:proofErr w:type="spellEnd"/>
            <w:r w:rsidRPr="00EC4799">
              <w:rPr>
                <w:rFonts w:ascii="Times New Roman" w:eastAsia="Times New Roman" w:hAnsi="Times New Roman" w:cs="Times New Roman"/>
                <w:color w:val="000000"/>
                <w:sz w:val="28"/>
                <w:szCs w:val="28"/>
                <w:lang w:eastAsia="ru-RU"/>
              </w:rPr>
              <w:t>. игры: «Любимые песни», «Музыкальные загадки».</w:t>
            </w:r>
          </w:p>
          <w:p w:rsidR="008A6C02" w:rsidRPr="00EC4799" w:rsidRDefault="008A6C02" w:rsidP="00610B7D">
            <w:pPr>
              <w:spacing w:after="0"/>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Отчетный концерт.</w:t>
            </w:r>
          </w:p>
        </w:tc>
      </w:tr>
    </w:tbl>
    <w:p w:rsidR="00FD19F8" w:rsidRPr="00EC4799" w:rsidRDefault="00FD19F8" w:rsidP="00EC4799">
      <w:pPr>
        <w:spacing w:after="0"/>
        <w:ind w:firstLine="567"/>
        <w:jc w:val="both"/>
        <w:rPr>
          <w:rFonts w:ascii="Times New Roman" w:eastAsia="Times New Roman" w:hAnsi="Times New Roman" w:cs="Times New Roman"/>
          <w:color w:val="000000"/>
          <w:sz w:val="28"/>
          <w:szCs w:val="28"/>
          <w:lang w:eastAsia="ru-RU"/>
        </w:rPr>
      </w:pPr>
    </w:p>
    <w:p w:rsidR="00FD19F8" w:rsidRPr="00EC4799" w:rsidRDefault="00610B7D" w:rsidP="00610B7D">
      <w:pPr>
        <w:spacing w:after="0"/>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5</w:t>
      </w:r>
      <w:r w:rsidR="00FD19F8" w:rsidRPr="00EC4799">
        <w:rPr>
          <w:rFonts w:ascii="Times New Roman" w:eastAsia="Times New Roman" w:hAnsi="Times New Roman" w:cs="Times New Roman"/>
          <w:b/>
          <w:bCs/>
          <w:color w:val="000000"/>
          <w:sz w:val="28"/>
          <w:szCs w:val="28"/>
          <w:lang w:eastAsia="ru-RU"/>
        </w:rPr>
        <w:t>. Ожидаемые результаты</w:t>
      </w:r>
    </w:p>
    <w:p w:rsidR="00FD19F8" w:rsidRPr="00EC4799" w:rsidRDefault="00FD19F8"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 ходе изучения программы дети приобретают следующие знания и умения:</w:t>
      </w:r>
    </w:p>
    <w:p w:rsidR="00FD19F8" w:rsidRPr="00EC4799" w:rsidRDefault="00FD19F8"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ЗНАЮТ:</w:t>
      </w:r>
    </w:p>
    <w:p w:rsidR="00FD19F8" w:rsidRPr="00EC4799" w:rsidRDefault="00FD19F8"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различия между музыкальными и немузыкальными звуками;</w:t>
      </w:r>
    </w:p>
    <w:p w:rsidR="00FD19F8" w:rsidRPr="00EC4799" w:rsidRDefault="00FD19F8"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название каждого самодельного музыкального инструмента и принцип его изготовления;</w:t>
      </w:r>
    </w:p>
    <w:p w:rsidR="00FD19F8" w:rsidRPr="00EC4799" w:rsidRDefault="00FD19F8"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названия многих музыкальных инструментов, в</w:t>
      </w:r>
      <w:proofErr w:type="gramStart"/>
      <w:r w:rsidRPr="00EC4799">
        <w:rPr>
          <w:rFonts w:ascii="Times New Roman" w:eastAsia="Times New Roman" w:hAnsi="Times New Roman" w:cs="Times New Roman"/>
          <w:color w:val="000000"/>
          <w:sz w:val="28"/>
          <w:szCs w:val="28"/>
          <w:lang w:eastAsia="ru-RU"/>
        </w:rPr>
        <w:t xml:space="preserve"> .</w:t>
      </w:r>
      <w:proofErr w:type="gramEnd"/>
      <w:r w:rsidRPr="00EC4799">
        <w:rPr>
          <w:rFonts w:ascii="Times New Roman" w:eastAsia="Times New Roman" w:hAnsi="Times New Roman" w:cs="Times New Roman"/>
          <w:color w:val="000000"/>
          <w:sz w:val="28"/>
          <w:szCs w:val="28"/>
          <w:lang w:eastAsia="ru-RU"/>
        </w:rPr>
        <w:t>ч. русские народные инструменты, виды оркестров;</w:t>
      </w:r>
    </w:p>
    <w:p w:rsidR="00FD19F8" w:rsidRPr="00EC4799" w:rsidRDefault="00FD19F8" w:rsidP="00EC4799">
      <w:p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способы игры на самодельном музыкальном инструменте.</w:t>
      </w:r>
    </w:p>
    <w:p w:rsidR="004F7D4D" w:rsidRPr="00EC4799" w:rsidRDefault="004F7D4D" w:rsidP="00EC4799">
      <w:p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УМЕЮТ:</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различать произведения разных жанров и подбирать для них определенные инструменты;</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 xml:space="preserve">придумывать несложные музыкальные ритмические рисунки, </w:t>
      </w:r>
      <w:proofErr w:type="spellStart"/>
      <w:r w:rsidRPr="00EC4799">
        <w:rPr>
          <w:rFonts w:ascii="Times New Roman" w:eastAsia="Times New Roman" w:hAnsi="Times New Roman" w:cs="Times New Roman"/>
          <w:color w:val="000000"/>
          <w:sz w:val="28"/>
          <w:szCs w:val="28"/>
          <w:lang w:eastAsia="ru-RU"/>
        </w:rPr>
        <w:t>попевки</w:t>
      </w:r>
      <w:proofErr w:type="spellEnd"/>
      <w:r w:rsidRPr="00EC4799">
        <w:rPr>
          <w:rFonts w:ascii="Times New Roman" w:eastAsia="Times New Roman" w:hAnsi="Times New Roman" w:cs="Times New Roman"/>
          <w:color w:val="000000"/>
          <w:sz w:val="28"/>
          <w:szCs w:val="28"/>
          <w:lang w:eastAsia="ru-RU"/>
        </w:rPr>
        <w:t>;</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lastRenderedPageBreak/>
        <w:t>самостоятельно подбирать инструменты к музыкальным произведениям и образам;</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исполнять несложные ритмические рисунки на различных самодельных инструментах - соло и в ансамбле;</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обладают навыками концертного выступления.</w:t>
      </w:r>
    </w:p>
    <w:p w:rsidR="004F7D4D" w:rsidRPr="00EC4799" w:rsidRDefault="004F7D4D" w:rsidP="00EC4799">
      <w:pPr>
        <w:spacing w:after="0"/>
        <w:ind w:firstLine="567"/>
        <w:jc w:val="both"/>
        <w:rPr>
          <w:rFonts w:ascii="Times New Roman" w:eastAsia="Times New Roman" w:hAnsi="Times New Roman" w:cs="Times New Roman"/>
          <w:color w:val="000000"/>
          <w:sz w:val="28"/>
          <w:szCs w:val="28"/>
          <w:lang w:eastAsia="ru-RU"/>
        </w:rPr>
      </w:pPr>
    </w:p>
    <w:p w:rsidR="008A6C02" w:rsidRPr="00610B7D" w:rsidRDefault="00610B7D" w:rsidP="00610B7D">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8A6C02" w:rsidRPr="00610B7D">
        <w:rPr>
          <w:rFonts w:ascii="Times New Roman" w:eastAsia="Times New Roman" w:hAnsi="Times New Roman" w:cs="Times New Roman"/>
          <w:b/>
          <w:bCs/>
          <w:color w:val="000000"/>
          <w:sz w:val="28"/>
          <w:szCs w:val="28"/>
          <w:lang w:eastAsia="ru-RU"/>
        </w:rPr>
        <w:t>Диагностика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Для отслеживания динамики освоения программы и анализа результатов деятельности дошкольников разработан мониторинг. Мониторинг осуществляется в течение всего учебного года и включает первичную диагностику, промежуточную и итоговую аттестацию. Каждый этап мониторинга содержит теоретические вопросы и практические задания.</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Цель и задачи первичной диагностики отличаются от цели и задач дальнейших этапов. Цель первичной диагностики: выявление начального уровня специального и общего развития ребенка.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Задачи первичной диагностики:</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выявление уровня развития базовых музыкальных способностей: музыкального слуха, чувства ритма;</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выявление общей информированности ребенка;</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анализ общего интеллектуального развития ребенка;</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определение сформированности интереса ребенка к игре на музыкальных инструментах.</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Цель проведения промежуточной и итоговой диагностики - выявление динамики освоения теоретических знаний и развития практических умений.</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Задачи:</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выявление динамики развития музыкальных способностей;</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музыкального слуха, чувства ритма и т.д.;</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выявление динамики развития информированности ребенка;</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отслеживание динамики роста общего интеллектуального развития ребенка.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782"/>
        <w:gridCol w:w="658"/>
        <w:gridCol w:w="648"/>
        <w:gridCol w:w="600"/>
        <w:gridCol w:w="533"/>
        <w:gridCol w:w="504"/>
        <w:gridCol w:w="624"/>
        <w:gridCol w:w="629"/>
        <w:gridCol w:w="547"/>
        <w:gridCol w:w="566"/>
        <w:gridCol w:w="686"/>
        <w:gridCol w:w="590"/>
        <w:gridCol w:w="566"/>
        <w:gridCol w:w="566"/>
        <w:gridCol w:w="566"/>
        <w:gridCol w:w="576"/>
      </w:tblGrid>
      <w:tr w:rsidR="008A6C02" w:rsidRPr="00EC4799">
        <w:trPr>
          <w:trHeight w:val="3178"/>
        </w:trPr>
        <w:tc>
          <w:tcPr>
            <w:tcW w:w="782" w:type="dxa"/>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lastRenderedPageBreak/>
              <w:t>№ п.п.</w:t>
            </w:r>
          </w:p>
        </w:tc>
        <w:tc>
          <w:tcPr>
            <w:tcW w:w="658" w:type="dxa"/>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Ф.И. ребёнка</w:t>
            </w:r>
          </w:p>
        </w:tc>
        <w:tc>
          <w:tcPr>
            <w:tcW w:w="1248" w:type="dxa"/>
            <w:gridSpan w:val="2"/>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Эмоциональная отзывчивость</w:t>
            </w:r>
          </w:p>
        </w:tc>
        <w:tc>
          <w:tcPr>
            <w:tcW w:w="1037" w:type="dxa"/>
            <w:gridSpan w:val="2"/>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Ритмический слух</w:t>
            </w:r>
          </w:p>
        </w:tc>
        <w:tc>
          <w:tcPr>
            <w:tcW w:w="1253" w:type="dxa"/>
            <w:gridSpan w:val="2"/>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Тембровый слух</w:t>
            </w:r>
          </w:p>
        </w:tc>
        <w:tc>
          <w:tcPr>
            <w:tcW w:w="1113" w:type="dxa"/>
            <w:gridSpan w:val="2"/>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b/>
                <w:bCs/>
                <w:color w:val="000000"/>
                <w:sz w:val="28"/>
                <w:szCs w:val="28"/>
                <w:lang w:eastAsia="ru-RU"/>
              </w:rPr>
              <w:t>Звуковысотный</w:t>
            </w:r>
            <w:proofErr w:type="spellEnd"/>
            <w:r w:rsidRPr="00EC4799">
              <w:rPr>
                <w:rFonts w:ascii="Times New Roman" w:eastAsia="Times New Roman" w:hAnsi="Times New Roman" w:cs="Times New Roman"/>
                <w:b/>
                <w:bCs/>
                <w:color w:val="000000"/>
                <w:sz w:val="28"/>
                <w:szCs w:val="28"/>
                <w:lang w:eastAsia="ru-RU"/>
              </w:rPr>
              <w:t xml:space="preserve"> слух</w:t>
            </w:r>
          </w:p>
        </w:tc>
        <w:tc>
          <w:tcPr>
            <w:tcW w:w="1276" w:type="dxa"/>
            <w:gridSpan w:val="2"/>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Динамический слух</w:t>
            </w:r>
          </w:p>
        </w:tc>
        <w:tc>
          <w:tcPr>
            <w:tcW w:w="1132" w:type="dxa"/>
            <w:gridSpan w:val="2"/>
            <w:tcBorders>
              <w:top w:val="single" w:sz="4" w:space="0" w:color="auto"/>
              <w:left w:val="single" w:sz="4" w:space="0" w:color="auto"/>
              <w:bottom w:val="nil"/>
              <w:right w:val="nil"/>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Определение жанра</w:t>
            </w:r>
          </w:p>
        </w:tc>
        <w:tc>
          <w:tcPr>
            <w:tcW w:w="1142" w:type="dxa"/>
            <w:gridSpan w:val="2"/>
            <w:tcBorders>
              <w:top w:val="single" w:sz="4" w:space="0" w:color="auto"/>
              <w:left w:val="single" w:sz="4" w:space="0" w:color="auto"/>
              <w:bottom w:val="nil"/>
              <w:right w:val="single" w:sz="4" w:space="0" w:color="auto"/>
            </w:tcBorders>
            <w:shd w:val="clear" w:color="auto" w:fill="FFFFFF"/>
            <w:textDirection w:val="btL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Творческое задание</w:t>
            </w:r>
          </w:p>
        </w:tc>
      </w:tr>
      <w:tr w:rsidR="008A6C02" w:rsidRPr="00EC4799">
        <w:trPr>
          <w:trHeight w:val="706"/>
        </w:trPr>
        <w:tc>
          <w:tcPr>
            <w:tcW w:w="782"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1.</w:t>
            </w:r>
          </w:p>
        </w:tc>
        <w:tc>
          <w:tcPr>
            <w:tcW w:w="658"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648"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600"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c>
          <w:tcPr>
            <w:tcW w:w="533"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504"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c>
          <w:tcPr>
            <w:tcW w:w="624"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629"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c>
          <w:tcPr>
            <w:tcW w:w="547"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566"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c>
          <w:tcPr>
            <w:tcW w:w="686"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590"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c>
          <w:tcPr>
            <w:tcW w:w="566"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566"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c>
          <w:tcPr>
            <w:tcW w:w="566" w:type="dxa"/>
            <w:tcBorders>
              <w:top w:val="single" w:sz="4" w:space="0" w:color="auto"/>
              <w:left w:val="single" w:sz="4" w:space="0" w:color="auto"/>
              <w:bottom w:val="nil"/>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spellStart"/>
            <w:r w:rsidRPr="00EC4799">
              <w:rPr>
                <w:rFonts w:ascii="Times New Roman" w:eastAsia="Times New Roman" w:hAnsi="Times New Roman" w:cs="Times New Roman"/>
                <w:color w:val="000000"/>
                <w:sz w:val="28"/>
                <w:szCs w:val="28"/>
                <w:lang w:eastAsia="ru-RU"/>
              </w:rPr>
              <w:t>н</w:t>
            </w:r>
            <w:proofErr w:type="spellEnd"/>
          </w:p>
        </w:tc>
        <w:tc>
          <w:tcPr>
            <w:tcW w:w="576" w:type="dxa"/>
            <w:tcBorders>
              <w:top w:val="single" w:sz="4" w:space="0" w:color="auto"/>
              <w:left w:val="single" w:sz="4" w:space="0" w:color="auto"/>
              <w:bottom w:val="nil"/>
              <w:right w:val="single" w:sz="4" w:space="0" w:color="auto"/>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к</w:t>
            </w:r>
          </w:p>
        </w:tc>
      </w:tr>
      <w:tr w:rsidR="008A6C02" w:rsidRPr="00EC4799">
        <w:trPr>
          <w:trHeight w:val="720"/>
        </w:trPr>
        <w:tc>
          <w:tcPr>
            <w:tcW w:w="782" w:type="dxa"/>
            <w:tcBorders>
              <w:top w:val="single" w:sz="4" w:space="0" w:color="auto"/>
              <w:left w:val="single" w:sz="4" w:space="0" w:color="auto"/>
              <w:bottom w:val="single" w:sz="4" w:space="0" w:color="auto"/>
              <w:right w:val="nil"/>
            </w:tcBorders>
            <w:shd w:val="clear" w:color="auto" w:fill="FFFFFF"/>
            <w:vAlign w:val="center"/>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2.</w:t>
            </w:r>
          </w:p>
        </w:tc>
        <w:tc>
          <w:tcPr>
            <w:tcW w:w="658"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648"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600"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33"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04"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624"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629"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47"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66"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686"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90"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66"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66"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66" w:type="dxa"/>
            <w:tcBorders>
              <w:top w:val="single" w:sz="4" w:space="0" w:color="auto"/>
              <w:left w:val="single" w:sz="4" w:space="0" w:color="auto"/>
              <w:bottom w:val="single" w:sz="4" w:space="0" w:color="auto"/>
              <w:right w:val="nil"/>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
        </w:tc>
      </w:tr>
    </w:tbl>
    <w:p w:rsidR="004F7D4D" w:rsidRPr="00EC4799" w:rsidRDefault="004F7D4D" w:rsidP="00EC4799">
      <w:pPr>
        <w:spacing w:after="0"/>
        <w:ind w:firstLine="567"/>
        <w:jc w:val="both"/>
        <w:rPr>
          <w:rFonts w:ascii="Times New Roman" w:eastAsia="Times New Roman" w:hAnsi="Times New Roman" w:cs="Times New Roman"/>
          <w:b/>
          <w:bCs/>
          <w:color w:val="000000"/>
          <w:sz w:val="28"/>
          <w:szCs w:val="28"/>
          <w:lang w:eastAsia="ru-RU"/>
        </w:rPr>
      </w:pP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color w:val="000000"/>
          <w:sz w:val="28"/>
          <w:szCs w:val="28"/>
          <w:lang w:eastAsia="ru-RU"/>
        </w:rPr>
        <w:t>Критерии оценок уровня развития детей</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Высокий уровень </w:t>
      </w:r>
      <w:r w:rsidRPr="00EC4799">
        <w:rPr>
          <w:rFonts w:ascii="Times New Roman" w:eastAsia="Times New Roman" w:hAnsi="Times New Roman" w:cs="Times New Roman"/>
          <w:b/>
          <w:bCs/>
          <w:color w:val="000000"/>
          <w:sz w:val="28"/>
          <w:szCs w:val="28"/>
          <w:lang w:eastAsia="ru-RU"/>
        </w:rPr>
        <w:t xml:space="preserve">(В) - </w:t>
      </w:r>
      <w:r w:rsidRPr="00EC4799">
        <w:rPr>
          <w:rFonts w:ascii="Times New Roman" w:eastAsia="Times New Roman" w:hAnsi="Times New Roman" w:cs="Times New Roman"/>
          <w:color w:val="000000"/>
          <w:sz w:val="28"/>
          <w:szCs w:val="28"/>
          <w:lang w:eastAsia="ru-RU"/>
        </w:rPr>
        <w:t>творческая активность ребенка, его самостоятельность, инициатива. Быстрое осмысление задания, точное и выразительное его выполнение без помощи взрослого, ярко выраженная эмоциональность в музыкальной деятельности.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Средний уровень </w:t>
      </w:r>
      <w:r w:rsidRPr="00EC4799">
        <w:rPr>
          <w:rFonts w:ascii="Times New Roman" w:eastAsia="Times New Roman" w:hAnsi="Times New Roman" w:cs="Times New Roman"/>
          <w:b/>
          <w:bCs/>
          <w:color w:val="000000"/>
          <w:sz w:val="28"/>
          <w:szCs w:val="28"/>
          <w:lang w:eastAsia="ru-RU"/>
        </w:rPr>
        <w:t xml:space="preserve">(С) - </w:t>
      </w:r>
      <w:r w:rsidRPr="00EC4799">
        <w:rPr>
          <w:rFonts w:ascii="Times New Roman" w:eastAsia="Times New Roman" w:hAnsi="Times New Roman" w:cs="Times New Roman"/>
          <w:color w:val="000000"/>
          <w:sz w:val="28"/>
          <w:szCs w:val="28"/>
          <w:lang w:eastAsia="ru-RU"/>
        </w:rPr>
        <w:t>эмоциональная отзывчивость, интерес, желание включиться в музыкальную деятельность, однако, ребенок затрудняется в выполнении задания, требуется помощь педагога, дополнительные объяснения, показ, повтор и др.</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Низкий уровень </w:t>
      </w:r>
      <w:r w:rsidRPr="00EC4799">
        <w:rPr>
          <w:rFonts w:ascii="Times New Roman" w:eastAsia="Times New Roman" w:hAnsi="Times New Roman" w:cs="Times New Roman"/>
          <w:b/>
          <w:bCs/>
          <w:color w:val="000000"/>
          <w:sz w:val="28"/>
          <w:szCs w:val="28"/>
          <w:lang w:eastAsia="ru-RU"/>
        </w:rPr>
        <w:t xml:space="preserve">(Н) - </w:t>
      </w:r>
      <w:proofErr w:type="spellStart"/>
      <w:r w:rsidRPr="00EC4799">
        <w:rPr>
          <w:rFonts w:ascii="Times New Roman" w:eastAsia="Times New Roman" w:hAnsi="Times New Roman" w:cs="Times New Roman"/>
          <w:color w:val="000000"/>
          <w:sz w:val="28"/>
          <w:szCs w:val="28"/>
          <w:lang w:eastAsia="ru-RU"/>
        </w:rPr>
        <w:t>малоэмоционален</w:t>
      </w:r>
      <w:proofErr w:type="spellEnd"/>
      <w:r w:rsidRPr="00EC4799">
        <w:rPr>
          <w:rFonts w:ascii="Times New Roman" w:eastAsia="Times New Roman" w:hAnsi="Times New Roman" w:cs="Times New Roman"/>
          <w:color w:val="000000"/>
          <w:sz w:val="28"/>
          <w:szCs w:val="28"/>
          <w:lang w:eastAsia="ru-RU"/>
        </w:rPr>
        <w:t>, спокойно относится к музыке, к музыкальной деятельности, нет активного интереса, равнодушен.</w:t>
      </w:r>
    </w:p>
    <w:p w:rsidR="004F7D4D" w:rsidRPr="00EC4799" w:rsidRDefault="004F7D4D" w:rsidP="00EC4799">
      <w:pPr>
        <w:spacing w:after="0"/>
        <w:ind w:firstLine="567"/>
        <w:jc w:val="both"/>
        <w:rPr>
          <w:rFonts w:ascii="Times New Roman" w:eastAsia="Times New Roman" w:hAnsi="Times New Roman" w:cs="Times New Roman"/>
          <w:b/>
          <w:bCs/>
          <w:color w:val="000000"/>
          <w:sz w:val="28"/>
          <w:szCs w:val="28"/>
          <w:lang w:eastAsia="ru-RU"/>
        </w:rPr>
      </w:pPr>
    </w:p>
    <w:p w:rsidR="008A6C02" w:rsidRPr="00EC4799" w:rsidRDefault="00610B7D" w:rsidP="00610B7D">
      <w:pPr>
        <w:spacing w:after="0"/>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7</w:t>
      </w:r>
      <w:r w:rsidR="008A6C02" w:rsidRPr="00EC4799">
        <w:rPr>
          <w:rFonts w:ascii="Times New Roman" w:eastAsia="Times New Roman" w:hAnsi="Times New Roman" w:cs="Times New Roman"/>
          <w:b/>
          <w:bCs/>
          <w:color w:val="000000"/>
          <w:sz w:val="28"/>
          <w:szCs w:val="28"/>
          <w:lang w:eastAsia="ru-RU"/>
        </w:rPr>
        <w:t>. Работа с родителями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В настоящее время общение педагога с родителями строится на следующих принципах:</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единое понимание педагогом и родителями целей и задач воспитания и обучения детей;</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родители и педагог являются партнерами в воспитании и обучении детей;</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уважение, помощь и доверие к ребенку, как со стороны педагога, так и со стороны родителей;</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знание педагога и родителей воспитательных возможностей коллектива и семьи, максимальное использование воспитательного потенциала в совместной работе с детьми;</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lastRenderedPageBreak/>
        <w:t>постоянный анализ процесса взаимодействия семьи и дошкольного учреждения, его промежуточных и конечных результатов.</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Работа с родителями - это сложная и важная часть деятельности педагога, включающая повышение уровня педагогических знаний и навыков родителей, помощь педагога родителям в семейном воспитании для создания необходимых условий правильного воспитания детей.</w:t>
      </w:r>
    </w:p>
    <w:p w:rsidR="00610B7D" w:rsidRDefault="00610B7D" w:rsidP="00EC4799">
      <w:pPr>
        <w:spacing w:after="0"/>
        <w:ind w:firstLine="567"/>
        <w:jc w:val="both"/>
        <w:rPr>
          <w:rFonts w:ascii="Times New Roman" w:eastAsia="Times New Roman" w:hAnsi="Times New Roman" w:cs="Times New Roman"/>
          <w:b/>
          <w:bCs/>
          <w:color w:val="000000"/>
          <w:sz w:val="28"/>
          <w:szCs w:val="28"/>
          <w:lang w:eastAsia="ru-RU"/>
        </w:rPr>
      </w:pPr>
    </w:p>
    <w:p w:rsidR="008A6C02" w:rsidRPr="00EC4799" w:rsidRDefault="008A6C02" w:rsidP="00EC4799">
      <w:pPr>
        <w:spacing w:after="0"/>
        <w:ind w:firstLine="567"/>
        <w:jc w:val="both"/>
        <w:rPr>
          <w:rFonts w:ascii="Times New Roman" w:eastAsia="Times New Roman" w:hAnsi="Times New Roman" w:cs="Times New Roman"/>
          <w:b/>
          <w:bCs/>
          <w:color w:val="000000"/>
          <w:sz w:val="28"/>
          <w:szCs w:val="28"/>
          <w:lang w:eastAsia="ru-RU"/>
        </w:rPr>
      </w:pPr>
      <w:r w:rsidRPr="00EC4799">
        <w:rPr>
          <w:rFonts w:ascii="Times New Roman" w:eastAsia="Times New Roman" w:hAnsi="Times New Roman" w:cs="Times New Roman"/>
          <w:b/>
          <w:bCs/>
          <w:color w:val="000000"/>
          <w:sz w:val="28"/>
          <w:szCs w:val="28"/>
          <w:lang w:eastAsia="ru-RU"/>
        </w:rPr>
        <w:t>Возможные формы работы с родителями</w:t>
      </w:r>
    </w:p>
    <w:p w:rsidR="004F7D4D" w:rsidRPr="00EC4799" w:rsidRDefault="004F7D4D" w:rsidP="00EC4799">
      <w:pPr>
        <w:spacing w:after="0"/>
        <w:ind w:firstLine="567"/>
        <w:jc w:val="both"/>
        <w:rPr>
          <w:rFonts w:ascii="Times New Roman" w:eastAsia="Times New Roman" w:hAnsi="Times New Roman" w:cs="Times New Roman"/>
          <w:sz w:val="28"/>
          <w:szCs w:val="28"/>
          <w:lang w:eastAsia="ru-RU"/>
        </w:rPr>
      </w:pP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ДЕНЬ ОТКРЫТЫХ ДВЕРЕЙ.</w:t>
      </w:r>
      <w:r w:rsidRPr="00EC4799">
        <w:rPr>
          <w:rFonts w:ascii="Times New Roman" w:eastAsia="Times New Roman" w:hAnsi="Times New Roman" w:cs="Times New Roman"/>
          <w:color w:val="000000"/>
          <w:sz w:val="28"/>
          <w:szCs w:val="28"/>
          <w:lang w:eastAsia="ru-RU"/>
        </w:rPr>
        <w:t xml:space="preserve"> Включает выступление музыкального руководителя, экскурсию по детскому саду (просмотр музыкальных зон, оборудования музыкального зала), проведение досугов, можно предложить родителям стать участниками детского оркестра.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proofErr w:type="gramStart"/>
      <w:r w:rsidRPr="00EC4799">
        <w:rPr>
          <w:rFonts w:ascii="Times New Roman" w:eastAsia="Times New Roman" w:hAnsi="Times New Roman" w:cs="Times New Roman"/>
          <w:b/>
          <w:bCs/>
          <w:i/>
          <w:iCs/>
          <w:color w:val="000000"/>
          <w:sz w:val="28"/>
          <w:szCs w:val="28"/>
          <w:lang w:eastAsia="ru-RU"/>
        </w:rPr>
        <w:t>КОНСУЛЬ ТАЦИИ</w:t>
      </w:r>
      <w:proofErr w:type="gramEnd"/>
      <w:r w:rsidRPr="00EC4799">
        <w:rPr>
          <w:rFonts w:ascii="Times New Roman" w:eastAsia="Times New Roman" w:hAnsi="Times New Roman" w:cs="Times New Roman"/>
          <w:b/>
          <w:bCs/>
          <w:i/>
          <w:iCs/>
          <w:color w:val="000000"/>
          <w:sz w:val="28"/>
          <w:szCs w:val="28"/>
          <w:lang w:eastAsia="ru-RU"/>
        </w:rPr>
        <w:t>.</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Помощь в организации музыкального воспитания ребенка дома.</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Домашние развлечения с использованием самодельных инструментов. С помощью этих инструментов можно развивать у детей чувство ритма, предлагая выполнять элементарные упражнения (например: отстучать палочками, брусочками свое имя, имя мамы, папы, ритм знакомых </w:t>
      </w:r>
      <w:proofErr w:type="spellStart"/>
      <w:r w:rsidRPr="00EC4799">
        <w:rPr>
          <w:rFonts w:ascii="Times New Roman" w:eastAsia="Times New Roman" w:hAnsi="Times New Roman" w:cs="Times New Roman"/>
          <w:color w:val="000000"/>
          <w:sz w:val="28"/>
          <w:szCs w:val="28"/>
          <w:lang w:eastAsia="ru-RU"/>
        </w:rPr>
        <w:t>попевок</w:t>
      </w:r>
      <w:proofErr w:type="spellEnd"/>
      <w:r w:rsidRPr="00EC4799">
        <w:rPr>
          <w:rFonts w:ascii="Times New Roman" w:eastAsia="Times New Roman" w:hAnsi="Times New Roman" w:cs="Times New Roman"/>
          <w:color w:val="000000"/>
          <w:sz w:val="28"/>
          <w:szCs w:val="28"/>
          <w:lang w:eastAsia="ru-RU"/>
        </w:rPr>
        <w:t>, песен и т.п.).</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 xml:space="preserve">Создание домашнего оркестра. </w:t>
      </w:r>
      <w:proofErr w:type="gramStart"/>
      <w:r w:rsidRPr="00EC4799">
        <w:rPr>
          <w:rFonts w:ascii="Times New Roman" w:eastAsia="Times New Roman" w:hAnsi="Times New Roman" w:cs="Times New Roman"/>
          <w:color w:val="000000"/>
          <w:sz w:val="28"/>
          <w:szCs w:val="28"/>
          <w:lang w:eastAsia="ru-RU"/>
        </w:rPr>
        <w:t>Для этого подойдут, бубны, колокольчики, деревянные, металлические ложки, детские погремушки, бутылки, игрушки из бросового материала.</w:t>
      </w:r>
      <w:proofErr w:type="gramEnd"/>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СЕМИНАРЫ-ПРАКТИКУМЫ.</w:t>
      </w:r>
      <w:r w:rsidRPr="00EC4799">
        <w:rPr>
          <w:rFonts w:ascii="Times New Roman" w:eastAsia="Times New Roman" w:hAnsi="Times New Roman" w:cs="Times New Roman"/>
          <w:color w:val="000000"/>
          <w:sz w:val="28"/>
          <w:szCs w:val="28"/>
          <w:lang w:eastAsia="ru-RU"/>
        </w:rPr>
        <w:t xml:space="preserve"> «Домашний оркестр музыкальных инструментов», «Самодельные музыкальные инструменты», «Организация домашней фонотеки», и т.д. для родителей, которых интересуют данные темы.</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УЧАСТИЕ РОДИТЕЛЕЙ В ПОДГОТОВКЕ ПРАЗДНИЧНЫХ УТРЕННИКОВ И ВЕЧЕРОВ ДОСУГА.</w:t>
      </w:r>
      <w:r w:rsidRPr="00EC4799">
        <w:rPr>
          <w:rFonts w:ascii="Times New Roman" w:eastAsia="Times New Roman" w:hAnsi="Times New Roman" w:cs="Times New Roman"/>
          <w:color w:val="000000"/>
          <w:sz w:val="28"/>
          <w:szCs w:val="28"/>
          <w:lang w:eastAsia="ru-RU"/>
        </w:rPr>
        <w:t xml:space="preserve"> Совместные праздники и развлечения. Всегда найдутся родители, которые с удовольствием откликнутся на предложение поучаствовать в детском празднике. Музыкальный руководитель и воспитатель могут обсудить с ними план проведения праздников, или развлечений, пригласить на репетиции, поручить исполнять определенные роли или подготовить кукольный спектакль, сшить костюмы. Им можно поручить имитировать стук дождя, грома, маленькими зеркальцами изображать «блеск сокровищ», подыгрывать на ударных музыкальных инструментах и многое другое. </w:t>
      </w:r>
      <w:r w:rsidRPr="00EC4799">
        <w:rPr>
          <w:rFonts w:ascii="Times New Roman" w:eastAsia="Times New Roman" w:hAnsi="Times New Roman" w:cs="Times New Roman"/>
          <w:b/>
          <w:bCs/>
          <w:i/>
          <w:iCs/>
          <w:color w:val="000000"/>
          <w:sz w:val="28"/>
          <w:szCs w:val="28"/>
          <w:lang w:eastAsia="ru-RU"/>
        </w:rPr>
        <w:lastRenderedPageBreak/>
        <w:t>ИНДИВИДУАЛЬНАЯ РАБОТА С РОДИТЕЛЯМИ с</w:t>
      </w:r>
      <w:r w:rsidRPr="00EC4799">
        <w:rPr>
          <w:rFonts w:ascii="Times New Roman" w:eastAsia="Times New Roman" w:hAnsi="Times New Roman" w:cs="Times New Roman"/>
          <w:color w:val="000000"/>
          <w:sz w:val="28"/>
          <w:szCs w:val="28"/>
          <w:lang w:eastAsia="ru-RU"/>
        </w:rPr>
        <w:t xml:space="preserve"> повышенными познавательными потребностями.</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«ВЗРОСЛЫЕ - ДЕТЯМ»</w:t>
      </w:r>
      <w:r w:rsidRPr="00EC4799">
        <w:rPr>
          <w:rFonts w:ascii="Times New Roman" w:eastAsia="Times New Roman" w:hAnsi="Times New Roman" w:cs="Times New Roman"/>
          <w:color w:val="000000"/>
          <w:sz w:val="28"/>
          <w:szCs w:val="28"/>
          <w:lang w:eastAsia="ru-RU"/>
        </w:rPr>
        <w:t xml:space="preserve"> показ театральных представлений, кукольных спектаклей силами сотрудников и родителей с использованием самодельных музыкальных инструментов.</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СОЗДАНИЕ СТЕНДА ДЛЯ РОДИТЕЛЕЙ.</w:t>
      </w:r>
      <w:r w:rsidRPr="00EC4799">
        <w:rPr>
          <w:rFonts w:ascii="Times New Roman" w:eastAsia="Times New Roman" w:hAnsi="Times New Roman" w:cs="Times New Roman"/>
          <w:color w:val="000000"/>
          <w:sz w:val="28"/>
          <w:szCs w:val="28"/>
          <w:lang w:eastAsia="ru-RU"/>
        </w:rPr>
        <w:t xml:space="preserve"> Подготовка материалов на доску для родителей в группах, в музыкальном зале.</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АНКЕТИРОВАНИЕ.</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b/>
          <w:bCs/>
          <w:i/>
          <w:iCs/>
          <w:color w:val="000000"/>
          <w:sz w:val="28"/>
          <w:szCs w:val="28"/>
          <w:lang w:eastAsia="ru-RU"/>
        </w:rPr>
        <w:t>ВЫСТАВКИ ДЛЯ ДЕТЕЙ И РОДИТЕЛЕЙ.</w:t>
      </w:r>
      <w:r w:rsidRPr="00EC4799">
        <w:rPr>
          <w:rFonts w:ascii="Times New Roman" w:eastAsia="Times New Roman" w:hAnsi="Times New Roman" w:cs="Times New Roman"/>
          <w:color w:val="000000"/>
          <w:sz w:val="28"/>
          <w:szCs w:val="28"/>
          <w:lang w:eastAsia="ru-RU"/>
        </w:rPr>
        <w:t xml:space="preserve"> «Своими руками к празднику» (музыкальные инструменты, изготовленные детьми и их родителями), «Нетрадиционные музыкальные инструменты» (из бросового материала), «Музыкально-дидактические игры».</w:t>
      </w:r>
    </w:p>
    <w:p w:rsidR="004F7D4D" w:rsidRPr="00EC4799" w:rsidRDefault="004F7D4D" w:rsidP="00EC4799">
      <w:pPr>
        <w:spacing w:after="0"/>
        <w:ind w:firstLine="567"/>
        <w:jc w:val="both"/>
        <w:rPr>
          <w:rFonts w:ascii="Times New Roman" w:eastAsia="Times New Roman" w:hAnsi="Times New Roman" w:cs="Times New Roman"/>
          <w:b/>
          <w:bCs/>
          <w:color w:val="000000"/>
          <w:sz w:val="28"/>
          <w:szCs w:val="28"/>
          <w:lang w:eastAsia="ru-RU"/>
        </w:rPr>
      </w:pPr>
    </w:p>
    <w:p w:rsidR="008A6C02" w:rsidRPr="00EC4799" w:rsidRDefault="00610B7D" w:rsidP="00EC4799">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8</w:t>
      </w:r>
      <w:r w:rsidR="008A6C02" w:rsidRPr="00EC4799">
        <w:rPr>
          <w:rFonts w:ascii="Times New Roman" w:eastAsia="Times New Roman" w:hAnsi="Times New Roman" w:cs="Times New Roman"/>
          <w:b/>
          <w:bCs/>
          <w:color w:val="000000"/>
          <w:sz w:val="28"/>
          <w:szCs w:val="28"/>
          <w:lang w:eastAsia="ru-RU"/>
        </w:rPr>
        <w:t>. Используемая литература</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Вохринцева</w:t>
      </w:r>
      <w:proofErr w:type="spellEnd"/>
      <w:r w:rsidRPr="00EC4799">
        <w:rPr>
          <w:rFonts w:ascii="Times New Roman" w:eastAsia="Times New Roman" w:hAnsi="Times New Roman" w:cs="Times New Roman"/>
          <w:color w:val="000000"/>
          <w:sz w:val="28"/>
          <w:szCs w:val="28"/>
          <w:lang w:eastAsia="ru-RU"/>
        </w:rPr>
        <w:t xml:space="preserve"> С. «Струнные музыкальные инструменты». Методическое пособие для педагогов и родителей. И. -Екатеринбург, «Страна Фантазий», 2003.</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 xml:space="preserve">Дорофеева А. «Музыкальные инструменты» </w:t>
      </w:r>
      <w:proofErr w:type="gramStart"/>
      <w:r w:rsidRPr="00EC4799">
        <w:rPr>
          <w:rFonts w:ascii="Times New Roman" w:eastAsia="Times New Roman" w:hAnsi="Times New Roman" w:cs="Times New Roman"/>
          <w:color w:val="000000"/>
          <w:sz w:val="28"/>
          <w:szCs w:val="28"/>
          <w:lang w:eastAsia="ru-RU"/>
        </w:rPr>
        <w:t>-М</w:t>
      </w:r>
      <w:proofErr w:type="gramEnd"/>
      <w:r w:rsidRPr="00EC4799">
        <w:rPr>
          <w:rFonts w:ascii="Times New Roman" w:eastAsia="Times New Roman" w:hAnsi="Times New Roman" w:cs="Times New Roman"/>
          <w:color w:val="000000"/>
          <w:sz w:val="28"/>
          <w:szCs w:val="28"/>
          <w:lang w:eastAsia="ru-RU"/>
        </w:rPr>
        <w:t>осква, «Мозаика- синтез», 2014.</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Дыбина</w:t>
      </w:r>
      <w:proofErr w:type="spellEnd"/>
      <w:r w:rsidRPr="00EC4799">
        <w:rPr>
          <w:rFonts w:ascii="Times New Roman" w:eastAsia="Times New Roman" w:hAnsi="Times New Roman" w:cs="Times New Roman"/>
          <w:color w:val="000000"/>
          <w:sz w:val="28"/>
          <w:szCs w:val="28"/>
          <w:lang w:eastAsia="ru-RU"/>
        </w:rPr>
        <w:t xml:space="preserve"> О.В., Рахманова Н. </w:t>
      </w:r>
      <w:proofErr w:type="gramStart"/>
      <w:r w:rsidRPr="00EC4799">
        <w:rPr>
          <w:rFonts w:ascii="Times New Roman" w:eastAsia="Times New Roman" w:hAnsi="Times New Roman" w:cs="Times New Roman"/>
          <w:color w:val="000000"/>
          <w:sz w:val="28"/>
          <w:szCs w:val="28"/>
          <w:lang w:eastAsia="ru-RU"/>
        </w:rPr>
        <w:t>П</w:t>
      </w:r>
      <w:proofErr w:type="gramEnd"/>
      <w:r w:rsidRPr="00EC4799">
        <w:rPr>
          <w:rFonts w:ascii="Times New Roman" w:eastAsia="Times New Roman" w:hAnsi="Times New Roman" w:cs="Times New Roman"/>
          <w:color w:val="000000"/>
          <w:sz w:val="28"/>
          <w:szCs w:val="28"/>
          <w:lang w:eastAsia="ru-RU"/>
        </w:rPr>
        <w:t xml:space="preserve">, Неизведанное рядом: Занимательные опыты и </w:t>
      </w:r>
      <w:proofErr w:type="spellStart"/>
      <w:r w:rsidRPr="00EC4799">
        <w:rPr>
          <w:rFonts w:ascii="Times New Roman" w:eastAsia="Times New Roman" w:hAnsi="Times New Roman" w:cs="Times New Roman"/>
          <w:color w:val="000000"/>
          <w:sz w:val="28"/>
          <w:szCs w:val="28"/>
          <w:lang w:eastAsia="ru-RU"/>
        </w:rPr>
        <w:t>эксперементы</w:t>
      </w:r>
      <w:proofErr w:type="spellEnd"/>
      <w:r w:rsidRPr="00EC4799">
        <w:rPr>
          <w:rFonts w:ascii="Times New Roman" w:eastAsia="Times New Roman" w:hAnsi="Times New Roman" w:cs="Times New Roman"/>
          <w:color w:val="000000"/>
          <w:sz w:val="28"/>
          <w:szCs w:val="28"/>
          <w:lang w:eastAsia="ru-RU"/>
        </w:rPr>
        <w:t xml:space="preserve"> для дошкольников. </w:t>
      </w:r>
      <w:proofErr w:type="gramStart"/>
      <w:r w:rsidRPr="00EC4799">
        <w:rPr>
          <w:rFonts w:ascii="Times New Roman" w:eastAsia="Times New Roman" w:hAnsi="Times New Roman" w:cs="Times New Roman"/>
          <w:color w:val="000000"/>
          <w:sz w:val="28"/>
          <w:szCs w:val="28"/>
          <w:lang w:eastAsia="ru-RU"/>
        </w:rPr>
        <w:t>-М</w:t>
      </w:r>
      <w:proofErr w:type="gramEnd"/>
      <w:r w:rsidRPr="00EC4799">
        <w:rPr>
          <w:rFonts w:ascii="Times New Roman" w:eastAsia="Times New Roman" w:hAnsi="Times New Roman" w:cs="Times New Roman"/>
          <w:color w:val="000000"/>
          <w:sz w:val="28"/>
          <w:szCs w:val="28"/>
          <w:lang w:eastAsia="ru-RU"/>
        </w:rPr>
        <w:t>., 2001.</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Каплунова</w:t>
      </w:r>
      <w:proofErr w:type="spellEnd"/>
      <w:r w:rsidRPr="00EC4799">
        <w:rPr>
          <w:rFonts w:ascii="Times New Roman" w:eastAsia="Times New Roman" w:hAnsi="Times New Roman" w:cs="Times New Roman"/>
          <w:color w:val="000000"/>
          <w:sz w:val="28"/>
          <w:szCs w:val="28"/>
          <w:lang w:eastAsia="ru-RU"/>
        </w:rPr>
        <w:t xml:space="preserve"> И., </w:t>
      </w:r>
      <w:proofErr w:type="spellStart"/>
      <w:r w:rsidRPr="00EC4799">
        <w:rPr>
          <w:rFonts w:ascii="Times New Roman" w:eastAsia="Times New Roman" w:hAnsi="Times New Roman" w:cs="Times New Roman"/>
          <w:color w:val="000000"/>
          <w:sz w:val="28"/>
          <w:szCs w:val="28"/>
          <w:lang w:eastAsia="ru-RU"/>
        </w:rPr>
        <w:t>Новоскольцева</w:t>
      </w:r>
      <w:proofErr w:type="spellEnd"/>
      <w:r w:rsidRPr="00EC4799">
        <w:rPr>
          <w:rFonts w:ascii="Times New Roman" w:eastAsia="Times New Roman" w:hAnsi="Times New Roman" w:cs="Times New Roman"/>
          <w:color w:val="000000"/>
          <w:sz w:val="28"/>
          <w:szCs w:val="28"/>
          <w:lang w:eastAsia="ru-RU"/>
        </w:rPr>
        <w:t xml:space="preserve"> И. Программа по воспитанию детей дошкольного возраста. </w:t>
      </w:r>
      <w:proofErr w:type="gramStart"/>
      <w:r w:rsidRPr="00EC4799">
        <w:rPr>
          <w:rFonts w:ascii="Times New Roman" w:eastAsia="Times New Roman" w:hAnsi="Times New Roman" w:cs="Times New Roman"/>
          <w:color w:val="000000"/>
          <w:sz w:val="28"/>
          <w:szCs w:val="28"/>
          <w:lang w:eastAsia="ru-RU"/>
        </w:rPr>
        <w:t>-С</w:t>
      </w:r>
      <w:proofErr w:type="gramEnd"/>
      <w:r w:rsidRPr="00EC4799">
        <w:rPr>
          <w:rFonts w:ascii="Times New Roman" w:eastAsia="Times New Roman" w:hAnsi="Times New Roman" w:cs="Times New Roman"/>
          <w:color w:val="000000"/>
          <w:sz w:val="28"/>
          <w:szCs w:val="28"/>
          <w:lang w:eastAsia="ru-RU"/>
        </w:rPr>
        <w:t>Пб, «Невская нота», 2010.</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Каплунова</w:t>
      </w:r>
      <w:proofErr w:type="spellEnd"/>
      <w:r w:rsidRPr="00EC4799">
        <w:rPr>
          <w:rFonts w:ascii="Times New Roman" w:eastAsia="Times New Roman" w:hAnsi="Times New Roman" w:cs="Times New Roman"/>
          <w:color w:val="000000"/>
          <w:sz w:val="28"/>
          <w:szCs w:val="28"/>
          <w:lang w:eastAsia="ru-RU"/>
        </w:rPr>
        <w:t xml:space="preserve"> И. «Наш веселый оркестр», 1,2 части, </w:t>
      </w:r>
      <w:proofErr w:type="gramStart"/>
      <w:r w:rsidRPr="00EC4799">
        <w:rPr>
          <w:rFonts w:ascii="Times New Roman" w:eastAsia="Times New Roman" w:hAnsi="Times New Roman" w:cs="Times New Roman"/>
          <w:color w:val="000000"/>
          <w:sz w:val="28"/>
          <w:szCs w:val="28"/>
          <w:lang w:eastAsia="ru-RU"/>
        </w:rPr>
        <w:t>-С</w:t>
      </w:r>
      <w:proofErr w:type="gramEnd"/>
      <w:r w:rsidRPr="00EC4799">
        <w:rPr>
          <w:rFonts w:ascii="Times New Roman" w:eastAsia="Times New Roman" w:hAnsi="Times New Roman" w:cs="Times New Roman"/>
          <w:color w:val="000000"/>
          <w:sz w:val="28"/>
          <w:szCs w:val="28"/>
          <w:lang w:eastAsia="ru-RU"/>
        </w:rPr>
        <w:t>Пб, «Невская нота», 2013.</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r w:rsidRPr="00EC4799">
        <w:rPr>
          <w:rFonts w:ascii="Times New Roman" w:eastAsia="Times New Roman" w:hAnsi="Times New Roman" w:cs="Times New Roman"/>
          <w:color w:val="000000"/>
          <w:sz w:val="28"/>
          <w:szCs w:val="28"/>
          <w:lang w:eastAsia="ru-RU"/>
        </w:rPr>
        <w:t xml:space="preserve">Кононова Н.Г. Обучение игре на детских музыкальных инструментах в детском саду. - М.,1990.Кононова </w:t>
      </w:r>
      <w:proofErr w:type="spellStart"/>
      <w:r w:rsidRPr="00EC4799">
        <w:rPr>
          <w:rFonts w:ascii="Times New Roman" w:eastAsia="Times New Roman" w:hAnsi="Times New Roman" w:cs="Times New Roman"/>
          <w:color w:val="000000"/>
          <w:sz w:val="28"/>
          <w:szCs w:val="28"/>
          <w:lang w:eastAsia="ru-RU"/>
        </w:rPr>
        <w:t>Н.Г.Музыкально-дидактические</w:t>
      </w:r>
      <w:proofErr w:type="spellEnd"/>
      <w:r w:rsidRPr="00EC4799">
        <w:rPr>
          <w:rFonts w:ascii="Times New Roman" w:eastAsia="Times New Roman" w:hAnsi="Times New Roman" w:cs="Times New Roman"/>
          <w:color w:val="000000"/>
          <w:sz w:val="28"/>
          <w:szCs w:val="28"/>
          <w:lang w:eastAsia="ru-RU"/>
        </w:rPr>
        <w:t xml:space="preserve"> игры для дошкольников М., 1982.</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Трубникова</w:t>
      </w:r>
      <w:proofErr w:type="spellEnd"/>
      <w:r w:rsidRPr="00EC4799">
        <w:rPr>
          <w:rFonts w:ascii="Times New Roman" w:eastAsia="Times New Roman" w:hAnsi="Times New Roman" w:cs="Times New Roman"/>
          <w:color w:val="000000"/>
          <w:sz w:val="28"/>
          <w:szCs w:val="28"/>
          <w:lang w:eastAsia="ru-RU"/>
        </w:rPr>
        <w:t xml:space="preserve"> М. «Играем в оркестре по слуху» - Москва, 2000.</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Тютюнникова</w:t>
      </w:r>
      <w:proofErr w:type="spellEnd"/>
      <w:r w:rsidRPr="00EC4799">
        <w:rPr>
          <w:rFonts w:ascii="Times New Roman" w:eastAsia="Times New Roman" w:hAnsi="Times New Roman" w:cs="Times New Roman"/>
          <w:color w:val="000000"/>
          <w:sz w:val="28"/>
          <w:szCs w:val="28"/>
          <w:lang w:eastAsia="ru-RU"/>
        </w:rPr>
        <w:t xml:space="preserve"> Т. “Шумовой оркестр снаружи и изнутри” - «Музыкальная палитра» №6, 2006.</w:t>
      </w:r>
    </w:p>
    <w:p w:rsidR="008A6C02" w:rsidRPr="00EC4799" w:rsidRDefault="008A6C02" w:rsidP="00EC4799">
      <w:pPr>
        <w:numPr>
          <w:ilvl w:val="0"/>
          <w:numId w:val="1"/>
        </w:numPr>
        <w:spacing w:after="0"/>
        <w:ind w:firstLine="567"/>
        <w:jc w:val="both"/>
        <w:rPr>
          <w:rFonts w:ascii="Times New Roman" w:eastAsia="Times New Roman" w:hAnsi="Times New Roman" w:cs="Times New Roman"/>
          <w:color w:val="000000"/>
          <w:sz w:val="28"/>
          <w:szCs w:val="28"/>
          <w:lang w:eastAsia="ru-RU"/>
        </w:rPr>
      </w:pPr>
      <w:proofErr w:type="spellStart"/>
      <w:r w:rsidRPr="00EC4799">
        <w:rPr>
          <w:rFonts w:ascii="Times New Roman" w:eastAsia="Times New Roman" w:hAnsi="Times New Roman" w:cs="Times New Roman"/>
          <w:color w:val="000000"/>
          <w:sz w:val="28"/>
          <w:szCs w:val="28"/>
          <w:lang w:eastAsia="ru-RU"/>
        </w:rPr>
        <w:t>Равчеева</w:t>
      </w:r>
      <w:proofErr w:type="spellEnd"/>
      <w:r w:rsidRPr="00EC4799">
        <w:rPr>
          <w:rFonts w:ascii="Times New Roman" w:eastAsia="Times New Roman" w:hAnsi="Times New Roman" w:cs="Times New Roman"/>
          <w:color w:val="000000"/>
          <w:sz w:val="28"/>
          <w:szCs w:val="28"/>
          <w:lang w:eastAsia="ru-RU"/>
        </w:rPr>
        <w:t xml:space="preserve"> И.П. Настольная книга музыкального руководителя. Издательство «Учитель», 2012.</w:t>
      </w:r>
    </w:p>
    <w:p w:rsidR="008A6C02" w:rsidRPr="00EC4799" w:rsidRDefault="008A6C02" w:rsidP="00EC4799">
      <w:pPr>
        <w:spacing w:after="0"/>
        <w:ind w:firstLine="567"/>
        <w:jc w:val="both"/>
        <w:rPr>
          <w:rFonts w:ascii="Times New Roman" w:eastAsia="Times New Roman" w:hAnsi="Times New Roman" w:cs="Times New Roman"/>
          <w:sz w:val="28"/>
          <w:szCs w:val="28"/>
          <w:lang w:eastAsia="ru-RU"/>
        </w:rPr>
      </w:pPr>
      <w:r w:rsidRPr="00EC4799">
        <w:rPr>
          <w:rFonts w:ascii="Times New Roman" w:eastAsia="Times New Roman" w:hAnsi="Times New Roman" w:cs="Times New Roman"/>
          <w:color w:val="000000"/>
          <w:sz w:val="28"/>
          <w:szCs w:val="28"/>
          <w:lang w:eastAsia="ru-RU"/>
        </w:rPr>
        <w:t>Ю.Симукова В. “А вы ноктюрн сыграть смогли бы?” - “Музыкальный руководитель” №3, 2005.</w:t>
      </w:r>
    </w:p>
    <w:p w:rsidR="008A6C02" w:rsidRPr="00EC4799" w:rsidRDefault="008A6C02" w:rsidP="00EC4799">
      <w:pPr>
        <w:spacing w:after="0"/>
        <w:ind w:firstLine="567"/>
        <w:jc w:val="both"/>
        <w:rPr>
          <w:rFonts w:ascii="Times New Roman" w:hAnsi="Times New Roman" w:cs="Times New Roman"/>
          <w:sz w:val="28"/>
          <w:szCs w:val="28"/>
        </w:rPr>
      </w:pPr>
    </w:p>
    <w:sectPr w:rsidR="008A6C02" w:rsidRPr="00EC4799" w:rsidSect="00610B7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B7D" w:rsidRDefault="00610B7D" w:rsidP="00610B7D">
      <w:pPr>
        <w:spacing w:after="0" w:line="240" w:lineRule="auto"/>
      </w:pPr>
      <w:r>
        <w:separator/>
      </w:r>
    </w:p>
  </w:endnote>
  <w:endnote w:type="continuationSeparator" w:id="1">
    <w:p w:rsidR="00610B7D" w:rsidRDefault="00610B7D" w:rsidP="00610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3907"/>
      <w:docPartObj>
        <w:docPartGallery w:val="Page Numbers (Bottom of Page)"/>
        <w:docPartUnique/>
      </w:docPartObj>
    </w:sdtPr>
    <w:sdtContent>
      <w:p w:rsidR="00610B7D" w:rsidRDefault="00610B7D">
        <w:pPr>
          <w:pStyle w:val="a7"/>
          <w:jc w:val="center"/>
        </w:pPr>
        <w:fldSimple w:instr=" PAGE   \* MERGEFORMAT ">
          <w:r>
            <w:rPr>
              <w:noProof/>
            </w:rPr>
            <w:t>2</w:t>
          </w:r>
        </w:fldSimple>
      </w:p>
    </w:sdtContent>
  </w:sdt>
  <w:p w:rsidR="00610B7D" w:rsidRDefault="00610B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B7D" w:rsidRDefault="00610B7D" w:rsidP="00610B7D">
      <w:pPr>
        <w:spacing w:after="0" w:line="240" w:lineRule="auto"/>
      </w:pPr>
      <w:r>
        <w:separator/>
      </w:r>
    </w:p>
  </w:footnote>
  <w:footnote w:type="continuationSeparator" w:id="1">
    <w:p w:rsidR="00610B7D" w:rsidRDefault="00610B7D" w:rsidP="00610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20C60AB6"/>
    <w:multiLevelType w:val="multilevel"/>
    <w:tmpl w:val="148EDD9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nsid w:val="625C1F5C"/>
    <w:multiLevelType w:val="hybridMultilevel"/>
    <w:tmpl w:val="52DC37DE"/>
    <w:lvl w:ilvl="0" w:tplc="E0A2269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00B14BE"/>
    <w:multiLevelType w:val="hybridMultilevel"/>
    <w:tmpl w:val="D4A0BD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6C02"/>
    <w:rsid w:val="0013420B"/>
    <w:rsid w:val="004F7D4D"/>
    <w:rsid w:val="00610B7D"/>
    <w:rsid w:val="007C7FE6"/>
    <w:rsid w:val="008A6C02"/>
    <w:rsid w:val="00A50853"/>
    <w:rsid w:val="00A931AD"/>
    <w:rsid w:val="00EC4799"/>
    <w:rsid w:val="00F35F0F"/>
    <w:rsid w:val="00F805BD"/>
    <w:rsid w:val="00FD1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C02"/>
    <w:pPr>
      <w:ind w:left="720"/>
      <w:contextualSpacing/>
    </w:pPr>
  </w:style>
  <w:style w:type="paragraph" w:styleId="a4">
    <w:name w:val="Normal (Web)"/>
    <w:basedOn w:val="a"/>
    <w:uiPriority w:val="99"/>
    <w:semiHidden/>
    <w:unhideWhenUsed/>
    <w:rsid w:val="00EC47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10B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0B7D"/>
  </w:style>
  <w:style w:type="paragraph" w:styleId="a7">
    <w:name w:val="footer"/>
    <w:basedOn w:val="a"/>
    <w:link w:val="a8"/>
    <w:uiPriority w:val="99"/>
    <w:unhideWhenUsed/>
    <w:rsid w:val="00610B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B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dc:creator>
  <cp:lastModifiedBy>User</cp:lastModifiedBy>
  <cp:revision>2</cp:revision>
  <dcterms:created xsi:type="dcterms:W3CDTF">2022-01-29T12:12:00Z</dcterms:created>
  <dcterms:modified xsi:type="dcterms:W3CDTF">2022-01-29T12:12:00Z</dcterms:modified>
</cp:coreProperties>
</file>